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F055E9" w14:textId="4EF30410" w:rsidR="001608DE" w:rsidRPr="00E31DFD" w:rsidRDefault="00421465" w:rsidP="00E31DFD">
      <w:pPr>
        <w:jc w:val="center"/>
        <w:rPr>
          <w:rFonts w:asciiTheme="majorHAnsi" w:hAnsiTheme="majorHAnsi" w:cstheme="majorHAnsi"/>
          <w:b/>
          <w:bCs/>
          <w:sz w:val="40"/>
          <w:szCs w:val="40"/>
        </w:rPr>
      </w:pPr>
      <w:r w:rsidRPr="00E31DFD">
        <w:rPr>
          <w:rFonts w:asciiTheme="majorHAnsi" w:hAnsiTheme="majorHAnsi" w:cstheme="majorHAnsi"/>
          <w:b/>
          <w:bCs/>
          <w:sz w:val="40"/>
          <w:szCs w:val="40"/>
        </w:rPr>
        <w:t xml:space="preserve">OAR Guide </w:t>
      </w:r>
      <w:r w:rsidR="007137FF">
        <w:rPr>
          <w:rFonts w:asciiTheme="majorHAnsi" w:hAnsiTheme="majorHAnsi" w:cstheme="majorHAnsi"/>
          <w:b/>
          <w:bCs/>
          <w:sz w:val="40"/>
          <w:szCs w:val="40"/>
        </w:rPr>
        <w:t xml:space="preserve">for </w:t>
      </w:r>
      <w:r w:rsidR="004116CA">
        <w:rPr>
          <w:rFonts w:asciiTheme="majorHAnsi" w:hAnsiTheme="majorHAnsi" w:cstheme="majorHAnsi"/>
          <w:b/>
          <w:bCs/>
          <w:sz w:val="40"/>
          <w:szCs w:val="40"/>
        </w:rPr>
        <w:t xml:space="preserve">Operating During </w:t>
      </w:r>
      <w:r w:rsidR="006542C7">
        <w:rPr>
          <w:rFonts w:asciiTheme="majorHAnsi" w:hAnsiTheme="majorHAnsi" w:cstheme="majorHAnsi"/>
          <w:b/>
          <w:bCs/>
          <w:sz w:val="40"/>
          <w:szCs w:val="40"/>
        </w:rPr>
        <w:t xml:space="preserve">COVID-19 </w:t>
      </w:r>
    </w:p>
    <w:p w14:paraId="473E6724" w14:textId="4007A75F" w:rsidR="005F3E34" w:rsidRDefault="005F3E34">
      <w:pPr>
        <w:rPr>
          <w:rFonts w:asciiTheme="majorHAnsi" w:hAnsiTheme="majorHAnsi" w:cstheme="majorHAnsi"/>
          <w:b/>
          <w:bCs/>
          <w:sz w:val="24"/>
          <w:szCs w:val="24"/>
        </w:rPr>
      </w:pPr>
    </w:p>
    <w:p w14:paraId="00ACB272" w14:textId="36C78B0F" w:rsidR="005F3E34" w:rsidRDefault="005F3E34">
      <w:pPr>
        <w:rPr>
          <w:rFonts w:asciiTheme="majorHAnsi" w:hAnsiTheme="majorHAnsi" w:cstheme="majorHAnsi"/>
          <w:b/>
          <w:bCs/>
          <w:sz w:val="24"/>
          <w:szCs w:val="24"/>
        </w:rPr>
      </w:pPr>
    </w:p>
    <w:p w14:paraId="094A8485" w14:textId="77777777" w:rsidR="003D30A6" w:rsidRDefault="003D30A6">
      <w:pPr>
        <w:rPr>
          <w:rFonts w:asciiTheme="majorHAnsi" w:hAnsiTheme="majorHAnsi" w:cstheme="majorHAnsi"/>
          <w:b/>
          <w:bCs/>
          <w:sz w:val="24"/>
          <w:szCs w:val="24"/>
        </w:rPr>
      </w:pPr>
    </w:p>
    <w:p w14:paraId="3F1E7297" w14:textId="0355AFEB" w:rsidR="001608DE" w:rsidRPr="003D30A6" w:rsidRDefault="001608DE">
      <w:pPr>
        <w:rPr>
          <w:rFonts w:asciiTheme="majorHAnsi" w:hAnsiTheme="majorHAnsi" w:cstheme="majorHAnsi"/>
          <w:b/>
          <w:bCs/>
          <w:sz w:val="32"/>
          <w:szCs w:val="32"/>
        </w:rPr>
      </w:pPr>
      <w:r w:rsidRPr="003D30A6">
        <w:rPr>
          <w:rFonts w:asciiTheme="majorHAnsi" w:hAnsiTheme="majorHAnsi" w:cstheme="majorHAnsi"/>
          <w:b/>
          <w:bCs/>
          <w:sz w:val="32"/>
          <w:szCs w:val="32"/>
        </w:rPr>
        <w:t>What’s Inside?</w:t>
      </w:r>
    </w:p>
    <w:p w14:paraId="324D7042" w14:textId="7C73234A" w:rsidR="00557C51" w:rsidRDefault="00557C51" w:rsidP="001608DE">
      <w:pPr>
        <w:pStyle w:val="ListParagraph"/>
        <w:numPr>
          <w:ilvl w:val="0"/>
          <w:numId w:val="9"/>
        </w:numPr>
        <w:rPr>
          <w:rFonts w:asciiTheme="majorHAnsi" w:hAnsiTheme="majorHAnsi" w:cstheme="majorHAnsi"/>
          <w:b/>
          <w:bCs/>
          <w:sz w:val="32"/>
          <w:szCs w:val="32"/>
        </w:rPr>
      </w:pPr>
      <w:r>
        <w:rPr>
          <w:rFonts w:asciiTheme="majorHAnsi" w:hAnsiTheme="majorHAnsi" w:cstheme="majorHAnsi"/>
          <w:b/>
          <w:bCs/>
          <w:sz w:val="32"/>
          <w:szCs w:val="32"/>
        </w:rPr>
        <w:t xml:space="preserve">County </w:t>
      </w:r>
      <w:r w:rsidR="00C908D1">
        <w:rPr>
          <w:rFonts w:asciiTheme="majorHAnsi" w:hAnsiTheme="majorHAnsi" w:cstheme="majorHAnsi"/>
          <w:b/>
          <w:bCs/>
          <w:sz w:val="32"/>
          <w:szCs w:val="32"/>
        </w:rPr>
        <w:t>s</w:t>
      </w:r>
      <w:r>
        <w:rPr>
          <w:rFonts w:asciiTheme="majorHAnsi" w:hAnsiTheme="majorHAnsi" w:cstheme="majorHAnsi"/>
          <w:b/>
          <w:bCs/>
          <w:sz w:val="32"/>
          <w:szCs w:val="32"/>
        </w:rPr>
        <w:t>tatus</w:t>
      </w:r>
      <w:r w:rsidR="001F7011">
        <w:rPr>
          <w:rFonts w:asciiTheme="majorHAnsi" w:hAnsiTheme="majorHAnsi" w:cstheme="majorHAnsi"/>
          <w:b/>
          <w:bCs/>
          <w:sz w:val="32"/>
          <w:szCs w:val="32"/>
        </w:rPr>
        <w:t xml:space="preserve"> and </w:t>
      </w:r>
      <w:r w:rsidR="00C908D1">
        <w:rPr>
          <w:rFonts w:asciiTheme="majorHAnsi" w:hAnsiTheme="majorHAnsi" w:cstheme="majorHAnsi"/>
          <w:b/>
          <w:bCs/>
          <w:sz w:val="32"/>
          <w:szCs w:val="32"/>
        </w:rPr>
        <w:t>s</w:t>
      </w:r>
      <w:r w:rsidR="00CC5859">
        <w:rPr>
          <w:rFonts w:asciiTheme="majorHAnsi" w:hAnsiTheme="majorHAnsi" w:cstheme="majorHAnsi"/>
          <w:b/>
          <w:bCs/>
          <w:sz w:val="32"/>
          <w:szCs w:val="32"/>
        </w:rPr>
        <w:t xml:space="preserve">tatewide </w:t>
      </w:r>
      <w:r w:rsidR="00C908D1">
        <w:rPr>
          <w:rFonts w:asciiTheme="majorHAnsi" w:hAnsiTheme="majorHAnsi" w:cstheme="majorHAnsi"/>
          <w:b/>
          <w:bCs/>
          <w:sz w:val="32"/>
          <w:szCs w:val="32"/>
        </w:rPr>
        <w:t>r</w:t>
      </w:r>
      <w:r w:rsidR="001F7011">
        <w:rPr>
          <w:rFonts w:asciiTheme="majorHAnsi" w:hAnsiTheme="majorHAnsi" w:cstheme="majorHAnsi"/>
          <w:b/>
          <w:bCs/>
          <w:sz w:val="32"/>
          <w:szCs w:val="32"/>
        </w:rPr>
        <w:t>equirements</w:t>
      </w:r>
    </w:p>
    <w:p w14:paraId="694D3AD7" w14:textId="788E4247" w:rsidR="00C01BD1" w:rsidRPr="003D30A6" w:rsidRDefault="008A210D" w:rsidP="00C01BD1">
      <w:pPr>
        <w:pStyle w:val="ListParagraph"/>
        <w:numPr>
          <w:ilvl w:val="0"/>
          <w:numId w:val="9"/>
        </w:numPr>
        <w:rPr>
          <w:rFonts w:asciiTheme="majorHAnsi" w:hAnsiTheme="majorHAnsi" w:cstheme="majorHAnsi"/>
          <w:b/>
          <w:bCs/>
          <w:sz w:val="32"/>
          <w:szCs w:val="32"/>
        </w:rPr>
      </w:pPr>
      <w:r>
        <w:rPr>
          <w:rFonts w:asciiTheme="majorHAnsi" w:hAnsiTheme="majorHAnsi" w:cstheme="majorHAnsi"/>
          <w:b/>
          <w:bCs/>
          <w:sz w:val="32"/>
          <w:szCs w:val="32"/>
        </w:rPr>
        <w:t>O</w:t>
      </w:r>
      <w:r w:rsidR="001608DE" w:rsidRPr="003D30A6">
        <w:rPr>
          <w:rFonts w:asciiTheme="majorHAnsi" w:hAnsiTheme="majorHAnsi" w:cstheme="majorHAnsi"/>
          <w:b/>
          <w:bCs/>
          <w:sz w:val="32"/>
          <w:szCs w:val="32"/>
        </w:rPr>
        <w:t>pening offices</w:t>
      </w:r>
      <w:r w:rsidR="001F7011">
        <w:rPr>
          <w:rFonts w:asciiTheme="majorHAnsi" w:hAnsiTheme="majorHAnsi" w:cstheme="majorHAnsi"/>
          <w:b/>
          <w:bCs/>
          <w:sz w:val="32"/>
          <w:szCs w:val="32"/>
        </w:rPr>
        <w:t>/</w:t>
      </w:r>
      <w:r w:rsidR="001608DE" w:rsidRPr="003D30A6">
        <w:rPr>
          <w:rFonts w:asciiTheme="majorHAnsi" w:hAnsiTheme="majorHAnsi" w:cstheme="majorHAnsi"/>
          <w:b/>
          <w:bCs/>
          <w:sz w:val="32"/>
          <w:szCs w:val="32"/>
        </w:rPr>
        <w:t>resuming office work</w:t>
      </w:r>
    </w:p>
    <w:p w14:paraId="59CCB94D" w14:textId="6F75A591" w:rsidR="00E83760" w:rsidRPr="00E83760" w:rsidRDefault="00C01BD1" w:rsidP="00E83760">
      <w:pPr>
        <w:pStyle w:val="ListParagraph"/>
        <w:numPr>
          <w:ilvl w:val="0"/>
          <w:numId w:val="9"/>
        </w:numPr>
        <w:rPr>
          <w:rFonts w:asciiTheme="majorHAnsi" w:hAnsiTheme="majorHAnsi" w:cstheme="majorHAnsi"/>
          <w:b/>
          <w:bCs/>
          <w:sz w:val="24"/>
          <w:szCs w:val="24"/>
        </w:rPr>
      </w:pPr>
      <w:r w:rsidRPr="003D30A6">
        <w:rPr>
          <w:rFonts w:asciiTheme="majorHAnsi" w:hAnsiTheme="majorHAnsi" w:cstheme="majorHAnsi"/>
          <w:b/>
          <w:bCs/>
          <w:sz w:val="32"/>
          <w:szCs w:val="32"/>
        </w:rPr>
        <w:t>Showings and open houses</w:t>
      </w:r>
    </w:p>
    <w:p w14:paraId="0F5DB147" w14:textId="632110DA" w:rsidR="00E83760" w:rsidRPr="00E83760" w:rsidRDefault="00E83760" w:rsidP="00E83760">
      <w:pPr>
        <w:pStyle w:val="ListParagraph"/>
        <w:numPr>
          <w:ilvl w:val="0"/>
          <w:numId w:val="9"/>
        </w:numPr>
        <w:rPr>
          <w:rFonts w:asciiTheme="majorHAnsi" w:hAnsiTheme="majorHAnsi" w:cstheme="majorHAnsi"/>
          <w:b/>
          <w:bCs/>
          <w:sz w:val="24"/>
          <w:szCs w:val="24"/>
        </w:rPr>
      </w:pPr>
      <w:r>
        <w:rPr>
          <w:rFonts w:asciiTheme="majorHAnsi" w:hAnsiTheme="majorHAnsi" w:cstheme="majorHAnsi"/>
          <w:b/>
          <w:bCs/>
          <w:sz w:val="32"/>
          <w:szCs w:val="32"/>
        </w:rPr>
        <w:t>Transaction guidance</w:t>
      </w:r>
    </w:p>
    <w:p w14:paraId="06905E67" w14:textId="3305EF9E" w:rsidR="00E83760" w:rsidRPr="00E83760" w:rsidRDefault="00E83760" w:rsidP="00E83760">
      <w:pPr>
        <w:pStyle w:val="ListParagraph"/>
        <w:numPr>
          <w:ilvl w:val="0"/>
          <w:numId w:val="9"/>
        </w:numPr>
        <w:rPr>
          <w:rFonts w:asciiTheme="majorHAnsi" w:hAnsiTheme="majorHAnsi" w:cstheme="majorHAnsi"/>
          <w:b/>
          <w:bCs/>
          <w:sz w:val="24"/>
          <w:szCs w:val="24"/>
        </w:rPr>
      </w:pPr>
      <w:r>
        <w:rPr>
          <w:rFonts w:asciiTheme="majorHAnsi" w:hAnsiTheme="majorHAnsi" w:cstheme="majorHAnsi"/>
          <w:b/>
          <w:bCs/>
          <w:sz w:val="32"/>
          <w:szCs w:val="32"/>
        </w:rPr>
        <w:t>Fair housing</w:t>
      </w:r>
    </w:p>
    <w:p w14:paraId="5FA84D26" w14:textId="6C99C4E5" w:rsidR="00E83760" w:rsidRPr="00E83760" w:rsidRDefault="00C908D1" w:rsidP="00E83760">
      <w:pPr>
        <w:pStyle w:val="ListParagraph"/>
        <w:numPr>
          <w:ilvl w:val="0"/>
          <w:numId w:val="9"/>
        </w:numPr>
        <w:rPr>
          <w:rFonts w:asciiTheme="majorHAnsi" w:hAnsiTheme="majorHAnsi" w:cstheme="majorHAnsi"/>
          <w:b/>
          <w:bCs/>
          <w:sz w:val="24"/>
          <w:szCs w:val="24"/>
        </w:rPr>
      </w:pPr>
      <w:r>
        <w:rPr>
          <w:rFonts w:asciiTheme="majorHAnsi" w:hAnsiTheme="majorHAnsi" w:cstheme="majorHAnsi"/>
          <w:b/>
          <w:bCs/>
          <w:sz w:val="32"/>
          <w:szCs w:val="32"/>
        </w:rPr>
        <w:t>T</w:t>
      </w:r>
      <w:r w:rsidR="00557C51">
        <w:rPr>
          <w:rFonts w:asciiTheme="majorHAnsi" w:hAnsiTheme="majorHAnsi" w:cstheme="majorHAnsi"/>
          <w:b/>
          <w:bCs/>
          <w:sz w:val="32"/>
          <w:szCs w:val="32"/>
        </w:rPr>
        <w:t>enant</w:t>
      </w:r>
      <w:r>
        <w:rPr>
          <w:rFonts w:asciiTheme="majorHAnsi" w:hAnsiTheme="majorHAnsi" w:cstheme="majorHAnsi"/>
          <w:b/>
          <w:bCs/>
          <w:sz w:val="32"/>
          <w:szCs w:val="32"/>
        </w:rPr>
        <w:t>-occupied properties</w:t>
      </w:r>
      <w:r w:rsidR="00557C51">
        <w:rPr>
          <w:rFonts w:asciiTheme="majorHAnsi" w:hAnsiTheme="majorHAnsi" w:cstheme="majorHAnsi"/>
          <w:b/>
          <w:bCs/>
          <w:sz w:val="32"/>
          <w:szCs w:val="32"/>
        </w:rPr>
        <w:t xml:space="preserve"> </w:t>
      </w:r>
    </w:p>
    <w:p w14:paraId="0591566E" w14:textId="77777777" w:rsidR="00E83760" w:rsidRDefault="00E83760" w:rsidP="00E83760">
      <w:pPr>
        <w:rPr>
          <w:rFonts w:asciiTheme="majorHAnsi" w:hAnsiTheme="majorHAnsi" w:cstheme="majorHAnsi"/>
          <w:b/>
          <w:bCs/>
          <w:sz w:val="24"/>
          <w:szCs w:val="24"/>
        </w:rPr>
      </w:pPr>
    </w:p>
    <w:p w14:paraId="21E16C9C" w14:textId="77777777" w:rsidR="00E83760" w:rsidRDefault="00E83760" w:rsidP="00E83760">
      <w:pPr>
        <w:rPr>
          <w:rFonts w:asciiTheme="majorHAnsi" w:hAnsiTheme="majorHAnsi" w:cstheme="majorHAnsi"/>
          <w:b/>
          <w:bCs/>
          <w:sz w:val="24"/>
          <w:szCs w:val="24"/>
        </w:rPr>
      </w:pPr>
    </w:p>
    <w:p w14:paraId="7098789A" w14:textId="77777777" w:rsidR="00E83760" w:rsidRDefault="00E83760" w:rsidP="00E83760">
      <w:pPr>
        <w:rPr>
          <w:rFonts w:asciiTheme="majorHAnsi" w:hAnsiTheme="majorHAnsi" w:cstheme="majorHAnsi"/>
          <w:b/>
          <w:bCs/>
          <w:sz w:val="24"/>
          <w:szCs w:val="24"/>
        </w:rPr>
      </w:pPr>
    </w:p>
    <w:p w14:paraId="64A3FD9E" w14:textId="601068FC" w:rsidR="00C01BD1" w:rsidRPr="00E83760" w:rsidRDefault="00421465" w:rsidP="00E83760">
      <w:pPr>
        <w:rPr>
          <w:rFonts w:asciiTheme="majorHAnsi" w:hAnsiTheme="majorHAnsi" w:cstheme="majorHAnsi"/>
          <w:b/>
          <w:bCs/>
          <w:sz w:val="24"/>
          <w:szCs w:val="24"/>
        </w:rPr>
      </w:pPr>
      <w:r w:rsidRPr="00E83760">
        <w:rPr>
          <w:rFonts w:asciiTheme="majorHAnsi" w:hAnsiTheme="majorHAnsi" w:cstheme="majorHAnsi"/>
          <w:b/>
          <w:bCs/>
          <w:sz w:val="24"/>
          <w:szCs w:val="24"/>
        </w:rPr>
        <w:br/>
      </w:r>
    </w:p>
    <w:p w14:paraId="2965375A" w14:textId="77777777" w:rsidR="005972C1" w:rsidRDefault="005972C1" w:rsidP="00C01BD1">
      <w:pPr>
        <w:rPr>
          <w:rFonts w:asciiTheme="majorHAnsi" w:hAnsiTheme="majorHAnsi" w:cstheme="majorHAnsi"/>
          <w:b/>
          <w:bCs/>
          <w:sz w:val="24"/>
          <w:szCs w:val="24"/>
        </w:rPr>
      </w:pPr>
    </w:p>
    <w:p w14:paraId="1ECEEEDA" w14:textId="77777777" w:rsidR="005972C1" w:rsidRDefault="005972C1" w:rsidP="00C01BD1">
      <w:pPr>
        <w:rPr>
          <w:rFonts w:asciiTheme="majorHAnsi" w:hAnsiTheme="majorHAnsi" w:cstheme="majorHAnsi"/>
          <w:b/>
          <w:bCs/>
          <w:sz w:val="24"/>
          <w:szCs w:val="24"/>
        </w:rPr>
      </w:pPr>
    </w:p>
    <w:p w14:paraId="3E997E19" w14:textId="77777777" w:rsidR="005972C1" w:rsidRDefault="005972C1" w:rsidP="00C01BD1">
      <w:pPr>
        <w:rPr>
          <w:rFonts w:asciiTheme="majorHAnsi" w:hAnsiTheme="majorHAnsi" w:cstheme="majorHAnsi"/>
          <w:b/>
          <w:bCs/>
          <w:sz w:val="24"/>
          <w:szCs w:val="24"/>
        </w:rPr>
      </w:pPr>
    </w:p>
    <w:p w14:paraId="5F040FEB" w14:textId="77777777" w:rsidR="005972C1" w:rsidRDefault="005972C1" w:rsidP="00C01BD1">
      <w:pPr>
        <w:rPr>
          <w:rFonts w:asciiTheme="majorHAnsi" w:hAnsiTheme="majorHAnsi" w:cstheme="majorHAnsi"/>
          <w:b/>
          <w:bCs/>
          <w:sz w:val="24"/>
          <w:szCs w:val="24"/>
        </w:rPr>
      </w:pPr>
    </w:p>
    <w:p w14:paraId="68623CA4" w14:textId="77777777" w:rsidR="005972C1" w:rsidRDefault="005972C1" w:rsidP="00C01BD1">
      <w:pPr>
        <w:rPr>
          <w:rFonts w:asciiTheme="majorHAnsi" w:hAnsiTheme="majorHAnsi" w:cstheme="majorHAnsi"/>
          <w:b/>
          <w:bCs/>
          <w:sz w:val="24"/>
          <w:szCs w:val="24"/>
        </w:rPr>
      </w:pPr>
    </w:p>
    <w:p w14:paraId="47E891AB" w14:textId="77777777" w:rsidR="005972C1" w:rsidRDefault="005972C1" w:rsidP="00C01BD1">
      <w:pPr>
        <w:rPr>
          <w:rFonts w:asciiTheme="majorHAnsi" w:hAnsiTheme="majorHAnsi" w:cstheme="majorHAnsi"/>
          <w:b/>
          <w:bCs/>
          <w:sz w:val="24"/>
          <w:szCs w:val="24"/>
        </w:rPr>
      </w:pPr>
    </w:p>
    <w:p w14:paraId="06C85188" w14:textId="77777777" w:rsidR="005972C1" w:rsidRDefault="005972C1" w:rsidP="00C01BD1">
      <w:pPr>
        <w:rPr>
          <w:rFonts w:asciiTheme="majorHAnsi" w:hAnsiTheme="majorHAnsi" w:cstheme="majorHAnsi"/>
          <w:b/>
          <w:bCs/>
          <w:sz w:val="24"/>
          <w:szCs w:val="24"/>
        </w:rPr>
      </w:pPr>
    </w:p>
    <w:p w14:paraId="07B51074" w14:textId="77777777" w:rsidR="005972C1" w:rsidRDefault="005972C1" w:rsidP="00C01BD1">
      <w:pPr>
        <w:rPr>
          <w:rFonts w:asciiTheme="majorHAnsi" w:hAnsiTheme="majorHAnsi" w:cstheme="majorHAnsi"/>
          <w:b/>
          <w:bCs/>
          <w:sz w:val="24"/>
          <w:szCs w:val="24"/>
        </w:rPr>
      </w:pPr>
    </w:p>
    <w:p w14:paraId="18D2F16C" w14:textId="77777777" w:rsidR="005972C1" w:rsidRDefault="005972C1" w:rsidP="00C01BD1">
      <w:pPr>
        <w:rPr>
          <w:rFonts w:asciiTheme="majorHAnsi" w:hAnsiTheme="majorHAnsi" w:cstheme="majorHAnsi"/>
          <w:b/>
          <w:bCs/>
          <w:sz w:val="24"/>
          <w:szCs w:val="24"/>
        </w:rPr>
      </w:pPr>
    </w:p>
    <w:p w14:paraId="49C967BE" w14:textId="77777777" w:rsidR="005972C1" w:rsidRDefault="005972C1" w:rsidP="00C01BD1">
      <w:pPr>
        <w:rPr>
          <w:rFonts w:asciiTheme="majorHAnsi" w:hAnsiTheme="majorHAnsi" w:cstheme="majorHAnsi"/>
          <w:b/>
          <w:bCs/>
          <w:sz w:val="24"/>
          <w:szCs w:val="24"/>
        </w:rPr>
      </w:pPr>
    </w:p>
    <w:p w14:paraId="6113B535" w14:textId="77777777" w:rsidR="001F7011" w:rsidRDefault="001F7011" w:rsidP="00007C4E">
      <w:pPr>
        <w:jc w:val="center"/>
        <w:rPr>
          <w:rFonts w:asciiTheme="majorHAnsi" w:hAnsiTheme="majorHAnsi" w:cstheme="majorHAnsi"/>
          <w:b/>
          <w:bCs/>
          <w:sz w:val="40"/>
          <w:szCs w:val="40"/>
        </w:rPr>
      </w:pPr>
    </w:p>
    <w:p w14:paraId="00B76D44" w14:textId="51157307" w:rsidR="00007C4E" w:rsidRPr="00E31DFD" w:rsidRDefault="004C6F0B" w:rsidP="00007C4E">
      <w:pPr>
        <w:jc w:val="center"/>
        <w:rPr>
          <w:rFonts w:asciiTheme="majorHAnsi" w:hAnsiTheme="majorHAnsi" w:cstheme="majorHAnsi"/>
          <w:b/>
          <w:bCs/>
          <w:sz w:val="40"/>
          <w:szCs w:val="40"/>
        </w:rPr>
      </w:pPr>
      <w:r>
        <w:rPr>
          <w:rFonts w:asciiTheme="majorHAnsi" w:hAnsiTheme="majorHAnsi" w:cstheme="majorHAnsi"/>
          <w:b/>
          <w:bCs/>
          <w:sz w:val="40"/>
          <w:szCs w:val="40"/>
        </w:rPr>
        <w:lastRenderedPageBreak/>
        <w:t>County Status</w:t>
      </w:r>
      <w:r w:rsidR="005C69ED">
        <w:rPr>
          <w:rFonts w:asciiTheme="majorHAnsi" w:hAnsiTheme="majorHAnsi" w:cstheme="majorHAnsi"/>
          <w:b/>
          <w:bCs/>
          <w:sz w:val="40"/>
          <w:szCs w:val="40"/>
        </w:rPr>
        <w:t xml:space="preserve"> (</w:t>
      </w:r>
      <w:r w:rsidR="004A19D8">
        <w:rPr>
          <w:rFonts w:asciiTheme="majorHAnsi" w:hAnsiTheme="majorHAnsi" w:cstheme="majorHAnsi"/>
          <w:b/>
          <w:bCs/>
          <w:sz w:val="40"/>
          <w:szCs w:val="40"/>
        </w:rPr>
        <w:t>October 15</w:t>
      </w:r>
      <w:r w:rsidR="005C69ED">
        <w:rPr>
          <w:rFonts w:asciiTheme="majorHAnsi" w:hAnsiTheme="majorHAnsi" w:cstheme="majorHAnsi"/>
          <w:b/>
          <w:bCs/>
          <w:sz w:val="40"/>
          <w:szCs w:val="40"/>
        </w:rPr>
        <w:t>, 2020)</w:t>
      </w:r>
    </w:p>
    <w:p w14:paraId="13D760FA" w14:textId="77777777" w:rsidR="005972C1" w:rsidRDefault="005972C1" w:rsidP="00C01BD1">
      <w:pPr>
        <w:rPr>
          <w:rFonts w:asciiTheme="majorHAnsi" w:hAnsiTheme="majorHAnsi" w:cstheme="majorHAnsi"/>
          <w:b/>
          <w:bCs/>
          <w:sz w:val="24"/>
          <w:szCs w:val="24"/>
        </w:rPr>
      </w:pPr>
    </w:p>
    <w:p w14:paraId="28422C59" w14:textId="2C80BACC" w:rsidR="005972C1" w:rsidRDefault="004A19D8" w:rsidP="00C01BD1">
      <w:pPr>
        <w:rPr>
          <w:rFonts w:asciiTheme="majorHAnsi" w:hAnsiTheme="majorHAnsi" w:cstheme="majorHAnsi"/>
          <w:b/>
          <w:bCs/>
          <w:sz w:val="24"/>
          <w:szCs w:val="24"/>
        </w:rPr>
      </w:pPr>
      <w:r w:rsidRPr="004A19D8">
        <w:rPr>
          <w:rFonts w:asciiTheme="majorHAnsi" w:hAnsiTheme="majorHAnsi" w:cstheme="majorHAnsi"/>
          <w:b/>
          <w:bCs/>
          <w:sz w:val="24"/>
          <w:szCs w:val="24"/>
        </w:rPr>
        <w:drawing>
          <wp:inline distT="0" distB="0" distL="0" distR="0" wp14:anchorId="618AF674" wp14:editId="59BB28F6">
            <wp:extent cx="5943600" cy="3268345"/>
            <wp:effectExtent l="0" t="0" r="0" b="8255"/>
            <wp:docPr id="1"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68345"/>
                    </a:xfrm>
                    <a:prstGeom prst="rect">
                      <a:avLst/>
                    </a:prstGeom>
                  </pic:spPr>
                </pic:pic>
              </a:graphicData>
            </a:graphic>
          </wp:inline>
        </w:drawing>
      </w:r>
    </w:p>
    <w:p w14:paraId="1D44D268" w14:textId="2DC3AE87" w:rsidR="005972C1" w:rsidRDefault="00C5308E" w:rsidP="00C01BD1">
      <w:pPr>
        <w:rPr>
          <w:rFonts w:asciiTheme="majorHAnsi" w:hAnsiTheme="majorHAnsi" w:cstheme="majorHAnsi"/>
          <w:b/>
          <w:bCs/>
          <w:sz w:val="24"/>
          <w:szCs w:val="24"/>
        </w:rPr>
      </w:pPr>
      <w:r>
        <w:rPr>
          <w:rFonts w:asciiTheme="majorHAnsi" w:hAnsiTheme="majorHAnsi" w:cstheme="majorHAnsi"/>
          <w:b/>
          <w:bCs/>
          <w:sz w:val="24"/>
          <w:szCs w:val="24"/>
        </w:rPr>
        <w:t>Click map for link to latest county status report</w:t>
      </w:r>
    </w:p>
    <w:p w14:paraId="7662065E" w14:textId="199EEFE6" w:rsidR="00AD01F5" w:rsidRPr="00CA38A5" w:rsidRDefault="00B32ECC" w:rsidP="00845568">
      <w:pPr>
        <w:rPr>
          <w:rFonts w:asciiTheme="majorHAnsi" w:hAnsiTheme="majorHAnsi" w:cstheme="majorHAnsi"/>
          <w:b/>
          <w:bCs/>
          <w:sz w:val="24"/>
          <w:szCs w:val="24"/>
        </w:rPr>
      </w:pPr>
      <w:r>
        <w:rPr>
          <w:rFonts w:asciiTheme="majorHAnsi" w:hAnsiTheme="majorHAnsi" w:cstheme="majorHAnsi"/>
          <w:b/>
          <w:bCs/>
          <w:sz w:val="28"/>
          <w:szCs w:val="28"/>
        </w:rPr>
        <w:t xml:space="preserve">Requirements for </w:t>
      </w:r>
      <w:r w:rsidR="00AD01F5">
        <w:rPr>
          <w:rFonts w:asciiTheme="majorHAnsi" w:hAnsiTheme="majorHAnsi" w:cstheme="majorHAnsi"/>
          <w:b/>
          <w:bCs/>
          <w:sz w:val="28"/>
          <w:szCs w:val="28"/>
        </w:rPr>
        <w:t>All Counties</w:t>
      </w:r>
    </w:p>
    <w:p w14:paraId="3C2FBD2F" w14:textId="42184296" w:rsidR="00333DFE" w:rsidRPr="00F5414C" w:rsidRDefault="00AF0171" w:rsidP="00333DFE">
      <w:pPr>
        <w:pStyle w:val="ListParagraph"/>
        <w:numPr>
          <w:ilvl w:val="0"/>
          <w:numId w:val="16"/>
        </w:numPr>
        <w:rPr>
          <w:rFonts w:asciiTheme="majorHAnsi" w:hAnsiTheme="majorHAnsi" w:cstheme="majorHAnsi"/>
          <w:sz w:val="24"/>
          <w:szCs w:val="24"/>
        </w:rPr>
      </w:pPr>
      <w:r>
        <w:rPr>
          <w:rFonts w:asciiTheme="majorHAnsi" w:hAnsiTheme="majorHAnsi" w:cstheme="majorHAnsi"/>
          <w:sz w:val="24"/>
          <w:szCs w:val="24"/>
        </w:rPr>
        <w:t>Face masks</w:t>
      </w:r>
      <w:r w:rsidR="00333DFE" w:rsidRPr="00F5414C">
        <w:rPr>
          <w:rFonts w:asciiTheme="majorHAnsi" w:hAnsiTheme="majorHAnsi" w:cstheme="majorHAnsi"/>
          <w:sz w:val="24"/>
          <w:szCs w:val="24"/>
        </w:rPr>
        <w:t xml:space="preserve"> are required for ages 5 and up in indoor public spaces and outdoors anywhere </w:t>
      </w:r>
      <w:r w:rsidR="00022BA7">
        <w:rPr>
          <w:rFonts w:asciiTheme="majorHAnsi" w:hAnsiTheme="majorHAnsi" w:cstheme="majorHAnsi"/>
          <w:sz w:val="24"/>
          <w:szCs w:val="24"/>
        </w:rPr>
        <w:t xml:space="preserve">6 ft. </w:t>
      </w:r>
      <w:r w:rsidR="00333DFE" w:rsidRPr="00F5414C">
        <w:rPr>
          <w:rFonts w:asciiTheme="majorHAnsi" w:hAnsiTheme="majorHAnsi" w:cstheme="majorHAnsi"/>
          <w:sz w:val="24"/>
          <w:szCs w:val="24"/>
        </w:rPr>
        <w:t>physical distancing isn’t possible, including while exercising.</w:t>
      </w:r>
    </w:p>
    <w:p w14:paraId="7EDE6ECA" w14:textId="77777777" w:rsidR="00FA5462" w:rsidRPr="00F5414C" w:rsidRDefault="00FA5462" w:rsidP="00333DFE">
      <w:pPr>
        <w:pStyle w:val="ListParagraph"/>
        <w:numPr>
          <w:ilvl w:val="0"/>
          <w:numId w:val="16"/>
        </w:numPr>
        <w:rPr>
          <w:rFonts w:asciiTheme="majorHAnsi" w:hAnsiTheme="majorHAnsi" w:cstheme="majorHAnsi"/>
          <w:sz w:val="24"/>
          <w:szCs w:val="24"/>
        </w:rPr>
      </w:pPr>
      <w:r w:rsidRPr="00F5414C">
        <w:rPr>
          <w:rFonts w:asciiTheme="majorHAnsi" w:hAnsiTheme="majorHAnsi" w:cstheme="majorHAnsi"/>
          <w:sz w:val="24"/>
          <w:szCs w:val="24"/>
        </w:rPr>
        <w:t xml:space="preserve">All indoor social get-togethers are capped at 10 people. </w:t>
      </w:r>
    </w:p>
    <w:p w14:paraId="4A75D8B8" w14:textId="77777777" w:rsidR="00945DC1" w:rsidRPr="00F5414C" w:rsidRDefault="00FA5462" w:rsidP="00333DFE">
      <w:pPr>
        <w:pStyle w:val="ListParagraph"/>
        <w:numPr>
          <w:ilvl w:val="0"/>
          <w:numId w:val="16"/>
        </w:numPr>
        <w:rPr>
          <w:rFonts w:asciiTheme="majorHAnsi" w:hAnsiTheme="majorHAnsi" w:cstheme="majorHAnsi"/>
          <w:sz w:val="24"/>
          <w:szCs w:val="24"/>
        </w:rPr>
      </w:pPr>
      <w:r w:rsidRPr="00F5414C">
        <w:rPr>
          <w:rFonts w:asciiTheme="majorHAnsi" w:hAnsiTheme="majorHAnsi" w:cstheme="majorHAnsi"/>
          <w:sz w:val="24"/>
          <w:szCs w:val="24"/>
        </w:rPr>
        <w:t xml:space="preserve">Restaurants and bars close at 10pm. </w:t>
      </w:r>
    </w:p>
    <w:p w14:paraId="18E5535A" w14:textId="77777777" w:rsidR="00945DC1" w:rsidRPr="00F5414C" w:rsidRDefault="00FA5462" w:rsidP="00333DFE">
      <w:pPr>
        <w:pStyle w:val="ListParagraph"/>
        <w:numPr>
          <w:ilvl w:val="0"/>
          <w:numId w:val="16"/>
        </w:numPr>
        <w:rPr>
          <w:rFonts w:asciiTheme="majorHAnsi" w:hAnsiTheme="majorHAnsi" w:cstheme="majorHAnsi"/>
          <w:sz w:val="24"/>
          <w:szCs w:val="24"/>
        </w:rPr>
      </w:pPr>
      <w:r w:rsidRPr="00F5414C">
        <w:rPr>
          <w:rFonts w:asciiTheme="majorHAnsi" w:hAnsiTheme="majorHAnsi" w:cstheme="majorHAnsi"/>
          <w:sz w:val="24"/>
          <w:szCs w:val="24"/>
        </w:rPr>
        <w:t xml:space="preserve">Capacity limit for restaurants, gyms, venues (e.g. concert halls, movie theaters) is maximum of 100 people indoors, including staff. </w:t>
      </w:r>
    </w:p>
    <w:p w14:paraId="6C36FD0E" w14:textId="6B4E3054" w:rsidR="00FA5462" w:rsidRDefault="00FA5462" w:rsidP="00333DFE">
      <w:pPr>
        <w:pStyle w:val="ListParagraph"/>
        <w:numPr>
          <w:ilvl w:val="0"/>
          <w:numId w:val="16"/>
        </w:numPr>
        <w:rPr>
          <w:rFonts w:asciiTheme="majorHAnsi" w:hAnsiTheme="majorHAnsi" w:cstheme="majorHAnsi"/>
          <w:sz w:val="24"/>
          <w:szCs w:val="24"/>
        </w:rPr>
      </w:pPr>
      <w:r w:rsidRPr="00F5414C">
        <w:rPr>
          <w:rFonts w:asciiTheme="majorHAnsi" w:hAnsiTheme="majorHAnsi" w:cstheme="majorHAnsi"/>
          <w:sz w:val="24"/>
          <w:szCs w:val="24"/>
        </w:rPr>
        <w:t>There are additional guidelines statewide for retail, public transit, childcare, summer camps and summer school, outdoor recreation, and more.</w:t>
      </w:r>
    </w:p>
    <w:p w14:paraId="31A0E693" w14:textId="39DEF614" w:rsidR="002D2083" w:rsidRPr="002D2083" w:rsidRDefault="002D2083" w:rsidP="002D2083">
      <w:pPr>
        <w:rPr>
          <w:rFonts w:asciiTheme="majorHAnsi" w:hAnsiTheme="majorHAnsi" w:cstheme="majorHAnsi"/>
          <w:sz w:val="24"/>
          <w:szCs w:val="24"/>
        </w:rPr>
      </w:pPr>
      <w:r>
        <w:rPr>
          <w:rFonts w:asciiTheme="majorHAnsi" w:hAnsiTheme="majorHAnsi" w:cstheme="majorHAnsi"/>
          <w:sz w:val="24"/>
          <w:szCs w:val="24"/>
        </w:rPr>
        <w:t xml:space="preserve">For more information and additional guidance, visit </w:t>
      </w:r>
      <w:hyperlink r:id="rId13" w:history="1">
        <w:r w:rsidRPr="004A28E2">
          <w:rPr>
            <w:rStyle w:val="Hyperlink"/>
            <w:rFonts w:asciiTheme="majorHAnsi" w:hAnsiTheme="majorHAnsi" w:cstheme="majorHAnsi"/>
            <w:sz w:val="24"/>
            <w:szCs w:val="24"/>
          </w:rPr>
          <w:t>https://govstatus.egov.com/or-covid-19</w:t>
        </w:r>
      </w:hyperlink>
      <w:r>
        <w:rPr>
          <w:rFonts w:asciiTheme="majorHAnsi" w:hAnsiTheme="majorHAnsi" w:cstheme="majorHAnsi"/>
          <w:sz w:val="24"/>
          <w:szCs w:val="24"/>
        </w:rPr>
        <w:t xml:space="preserve">. </w:t>
      </w:r>
    </w:p>
    <w:p w14:paraId="6FB6C9F1" w14:textId="0165F8CA" w:rsidR="00DE38C1" w:rsidRPr="00C960F0" w:rsidRDefault="00EE1992" w:rsidP="00CA38A5">
      <w:pPr>
        <w:rPr>
          <w:rFonts w:asciiTheme="majorHAnsi" w:hAnsiTheme="majorHAnsi" w:cstheme="majorHAnsi"/>
          <w:b/>
          <w:bCs/>
          <w:sz w:val="28"/>
          <w:szCs w:val="28"/>
        </w:rPr>
      </w:pPr>
      <w:r w:rsidRPr="00C960F0">
        <w:rPr>
          <w:rFonts w:asciiTheme="majorHAnsi" w:hAnsiTheme="majorHAnsi" w:cstheme="majorHAnsi"/>
          <w:b/>
          <w:bCs/>
          <w:sz w:val="28"/>
          <w:szCs w:val="28"/>
        </w:rPr>
        <w:t xml:space="preserve">General Best Practices </w:t>
      </w:r>
    </w:p>
    <w:p w14:paraId="13F65F78" w14:textId="76C71C88" w:rsidR="007718A3" w:rsidRDefault="002B3DDA" w:rsidP="007718A3">
      <w:pPr>
        <w:pStyle w:val="ListParagraph"/>
        <w:numPr>
          <w:ilvl w:val="0"/>
          <w:numId w:val="10"/>
        </w:numPr>
        <w:rPr>
          <w:rFonts w:asciiTheme="majorHAnsi" w:eastAsia="Times New Roman" w:hAnsiTheme="majorHAnsi" w:cstheme="majorHAnsi"/>
          <w:color w:val="000000"/>
          <w:sz w:val="24"/>
          <w:szCs w:val="24"/>
          <w:shd w:val="clear" w:color="auto" w:fill="FFFFFF"/>
        </w:rPr>
      </w:pPr>
      <w:r>
        <w:rPr>
          <w:rFonts w:asciiTheme="majorHAnsi" w:eastAsia="Times New Roman" w:hAnsiTheme="majorHAnsi" w:cstheme="majorHAnsi"/>
          <w:color w:val="000000"/>
          <w:sz w:val="24"/>
          <w:szCs w:val="24"/>
          <w:shd w:val="clear" w:color="auto" w:fill="FFFFFF"/>
        </w:rPr>
        <w:t>Always m</w:t>
      </w:r>
      <w:r w:rsidR="00343790">
        <w:rPr>
          <w:rFonts w:asciiTheme="majorHAnsi" w:eastAsia="Times New Roman" w:hAnsiTheme="majorHAnsi" w:cstheme="majorHAnsi"/>
          <w:color w:val="000000"/>
          <w:sz w:val="24"/>
          <w:szCs w:val="24"/>
          <w:shd w:val="clear" w:color="auto" w:fill="FFFFFF"/>
        </w:rPr>
        <w:t xml:space="preserve">aintain </w:t>
      </w:r>
      <w:r w:rsidR="00BC74DA" w:rsidRPr="007718A3">
        <w:rPr>
          <w:rFonts w:asciiTheme="majorHAnsi" w:eastAsia="Times New Roman" w:hAnsiTheme="majorHAnsi" w:cstheme="majorHAnsi"/>
          <w:color w:val="000000"/>
          <w:sz w:val="24"/>
          <w:szCs w:val="24"/>
          <w:shd w:val="clear" w:color="auto" w:fill="FFFFFF"/>
        </w:rPr>
        <w:t>6ft distance between individuals not from the same household</w:t>
      </w:r>
    </w:p>
    <w:p w14:paraId="5BDE02A2" w14:textId="2DCBFFA3" w:rsidR="007718A3" w:rsidRDefault="00865C7A" w:rsidP="007718A3">
      <w:pPr>
        <w:pStyle w:val="ListParagraph"/>
        <w:numPr>
          <w:ilvl w:val="0"/>
          <w:numId w:val="10"/>
        </w:numPr>
        <w:rPr>
          <w:rFonts w:asciiTheme="majorHAnsi" w:eastAsia="Times New Roman" w:hAnsiTheme="majorHAnsi" w:cstheme="majorHAnsi"/>
          <w:color w:val="000000"/>
          <w:sz w:val="24"/>
          <w:szCs w:val="24"/>
          <w:shd w:val="clear" w:color="auto" w:fill="FFFFFF"/>
        </w:rPr>
      </w:pPr>
      <w:r w:rsidRPr="007718A3">
        <w:rPr>
          <w:rFonts w:asciiTheme="majorHAnsi" w:eastAsia="Times New Roman" w:hAnsiTheme="majorHAnsi" w:cstheme="majorHAnsi"/>
          <w:color w:val="000000"/>
          <w:sz w:val="24"/>
          <w:szCs w:val="24"/>
          <w:shd w:val="clear" w:color="auto" w:fill="FFFFFF"/>
        </w:rPr>
        <w:t>Cough and sneeze into elbow</w:t>
      </w:r>
      <w:r w:rsidR="0059194B">
        <w:rPr>
          <w:rFonts w:asciiTheme="majorHAnsi" w:eastAsia="Times New Roman" w:hAnsiTheme="majorHAnsi" w:cstheme="majorHAnsi"/>
          <w:color w:val="000000"/>
          <w:sz w:val="24"/>
          <w:szCs w:val="24"/>
          <w:shd w:val="clear" w:color="auto" w:fill="FFFFFF"/>
        </w:rPr>
        <w:t xml:space="preserve"> or tissue (if tissue, immediately wash hands)</w:t>
      </w:r>
    </w:p>
    <w:p w14:paraId="042C9690" w14:textId="42056E4B" w:rsidR="007718A3" w:rsidRDefault="002B380F" w:rsidP="007718A3">
      <w:pPr>
        <w:pStyle w:val="ListParagraph"/>
        <w:numPr>
          <w:ilvl w:val="0"/>
          <w:numId w:val="10"/>
        </w:numPr>
        <w:rPr>
          <w:rFonts w:asciiTheme="majorHAnsi" w:eastAsia="Times New Roman" w:hAnsiTheme="majorHAnsi" w:cstheme="majorHAnsi"/>
          <w:color w:val="000000"/>
          <w:sz w:val="24"/>
          <w:szCs w:val="24"/>
          <w:shd w:val="clear" w:color="auto" w:fill="FFFFFF"/>
        </w:rPr>
      </w:pPr>
      <w:r w:rsidRPr="007718A3">
        <w:rPr>
          <w:rFonts w:asciiTheme="majorHAnsi" w:eastAsia="Times New Roman" w:hAnsiTheme="majorHAnsi" w:cstheme="majorHAnsi"/>
          <w:color w:val="000000"/>
          <w:sz w:val="24"/>
          <w:szCs w:val="24"/>
          <w:shd w:val="clear" w:color="auto" w:fill="FFFFFF"/>
        </w:rPr>
        <w:t>Regularly w</w:t>
      </w:r>
      <w:r w:rsidR="00865C7A" w:rsidRPr="007718A3">
        <w:rPr>
          <w:rFonts w:asciiTheme="majorHAnsi" w:eastAsia="Times New Roman" w:hAnsiTheme="majorHAnsi" w:cstheme="majorHAnsi"/>
          <w:color w:val="000000"/>
          <w:sz w:val="24"/>
          <w:szCs w:val="24"/>
          <w:shd w:val="clear" w:color="auto" w:fill="FFFFFF"/>
        </w:rPr>
        <w:t xml:space="preserve">ash hands </w:t>
      </w:r>
      <w:r w:rsidRPr="007718A3">
        <w:rPr>
          <w:rFonts w:asciiTheme="majorHAnsi" w:eastAsia="Times New Roman" w:hAnsiTheme="majorHAnsi" w:cstheme="majorHAnsi"/>
          <w:color w:val="000000"/>
          <w:sz w:val="24"/>
          <w:szCs w:val="24"/>
          <w:shd w:val="clear" w:color="auto" w:fill="FFFFFF"/>
        </w:rPr>
        <w:t>with soap and water for 20 seconds and</w:t>
      </w:r>
      <w:r w:rsidR="007718A3" w:rsidRPr="007718A3">
        <w:rPr>
          <w:rFonts w:asciiTheme="majorHAnsi" w:eastAsia="Times New Roman" w:hAnsiTheme="majorHAnsi" w:cstheme="majorHAnsi"/>
          <w:color w:val="000000"/>
          <w:sz w:val="24"/>
          <w:szCs w:val="24"/>
          <w:shd w:val="clear" w:color="auto" w:fill="FFFFFF"/>
        </w:rPr>
        <w:t xml:space="preserve"> use hand sanitizer</w:t>
      </w:r>
    </w:p>
    <w:p w14:paraId="58806088" w14:textId="66D44E40" w:rsidR="00006EC8" w:rsidRDefault="00006EC8" w:rsidP="007718A3">
      <w:pPr>
        <w:pStyle w:val="ListParagraph"/>
        <w:numPr>
          <w:ilvl w:val="0"/>
          <w:numId w:val="10"/>
        </w:numPr>
        <w:rPr>
          <w:rFonts w:asciiTheme="majorHAnsi" w:eastAsia="Times New Roman" w:hAnsiTheme="majorHAnsi" w:cstheme="majorHAnsi"/>
          <w:color w:val="000000"/>
          <w:sz w:val="24"/>
          <w:szCs w:val="24"/>
          <w:shd w:val="clear" w:color="auto" w:fill="FFFFFF"/>
        </w:rPr>
      </w:pPr>
      <w:r>
        <w:rPr>
          <w:rFonts w:asciiTheme="majorHAnsi" w:eastAsia="Times New Roman" w:hAnsiTheme="majorHAnsi" w:cstheme="majorHAnsi"/>
          <w:color w:val="000000"/>
          <w:sz w:val="24"/>
          <w:szCs w:val="24"/>
          <w:shd w:val="clear" w:color="auto" w:fill="FFFFFF"/>
        </w:rPr>
        <w:t>Avoid touching face</w:t>
      </w:r>
    </w:p>
    <w:p w14:paraId="26E774EE" w14:textId="5EDD4382" w:rsidR="00022BA7" w:rsidRPr="00022BA7" w:rsidRDefault="007718A3" w:rsidP="00022BA7">
      <w:pPr>
        <w:pStyle w:val="ListParagraph"/>
        <w:numPr>
          <w:ilvl w:val="0"/>
          <w:numId w:val="10"/>
        </w:numPr>
        <w:rPr>
          <w:rFonts w:asciiTheme="majorHAnsi" w:eastAsia="Times New Roman" w:hAnsiTheme="majorHAnsi" w:cstheme="majorHAnsi"/>
          <w:color w:val="000000"/>
          <w:sz w:val="24"/>
          <w:szCs w:val="24"/>
          <w:shd w:val="clear" w:color="auto" w:fill="FFFFFF"/>
        </w:rPr>
      </w:pPr>
      <w:r w:rsidRPr="007718A3">
        <w:rPr>
          <w:rFonts w:asciiTheme="majorHAnsi" w:eastAsia="Times New Roman" w:hAnsiTheme="majorHAnsi" w:cstheme="majorHAnsi"/>
          <w:color w:val="000000"/>
          <w:sz w:val="24"/>
          <w:szCs w:val="24"/>
          <w:shd w:val="clear" w:color="auto" w:fill="FFFFFF"/>
        </w:rPr>
        <w:t xml:space="preserve">Follow strict sanitization protocols including use of </w:t>
      </w:r>
      <w:hyperlink r:id="rId14" w:history="1">
        <w:r w:rsidR="00524CF0" w:rsidRPr="00524CF0">
          <w:rPr>
            <w:rStyle w:val="Hyperlink"/>
            <w:rFonts w:asciiTheme="majorHAnsi" w:eastAsia="Times New Roman" w:hAnsiTheme="majorHAnsi" w:cstheme="majorHAnsi"/>
            <w:sz w:val="24"/>
            <w:szCs w:val="24"/>
            <w:shd w:val="clear" w:color="auto" w:fill="FFFFFF"/>
          </w:rPr>
          <w:t>EPA-</w:t>
        </w:r>
        <w:r w:rsidRPr="00524CF0">
          <w:rPr>
            <w:rStyle w:val="Hyperlink"/>
            <w:rFonts w:asciiTheme="majorHAnsi" w:eastAsia="Times New Roman" w:hAnsiTheme="majorHAnsi" w:cstheme="majorHAnsi"/>
            <w:sz w:val="24"/>
            <w:szCs w:val="24"/>
            <w:shd w:val="clear" w:color="auto" w:fill="FFFFFF"/>
          </w:rPr>
          <w:t>approved disinfectants</w:t>
        </w:r>
      </w:hyperlink>
    </w:p>
    <w:p w14:paraId="1E19F817" w14:textId="2F4F3C26" w:rsidR="00E645D8" w:rsidRPr="00D544E4" w:rsidRDefault="00B276F0" w:rsidP="006D1581">
      <w:pPr>
        <w:jc w:val="center"/>
        <w:rPr>
          <w:rFonts w:asciiTheme="majorHAnsi" w:eastAsia="Times New Roman" w:hAnsiTheme="majorHAnsi" w:cstheme="majorHAnsi"/>
          <w:color w:val="000000"/>
          <w:sz w:val="24"/>
          <w:szCs w:val="24"/>
          <w:shd w:val="clear" w:color="auto" w:fill="FFFFFF"/>
        </w:rPr>
      </w:pPr>
      <w:r w:rsidRPr="00D544E4">
        <w:rPr>
          <w:rFonts w:asciiTheme="majorHAnsi" w:eastAsia="Times New Roman" w:hAnsiTheme="majorHAnsi" w:cstheme="majorHAnsi"/>
          <w:b/>
          <w:bCs/>
          <w:color w:val="000000"/>
          <w:sz w:val="40"/>
          <w:szCs w:val="40"/>
          <w:shd w:val="clear" w:color="auto" w:fill="FFFFFF"/>
        </w:rPr>
        <w:lastRenderedPageBreak/>
        <w:t>O</w:t>
      </w:r>
      <w:r w:rsidR="00E645D8" w:rsidRPr="00D544E4">
        <w:rPr>
          <w:rFonts w:asciiTheme="majorHAnsi" w:eastAsia="Times New Roman" w:hAnsiTheme="majorHAnsi" w:cstheme="majorHAnsi"/>
          <w:b/>
          <w:bCs/>
          <w:color w:val="000000"/>
          <w:sz w:val="40"/>
          <w:szCs w:val="40"/>
          <w:shd w:val="clear" w:color="auto" w:fill="FFFFFF"/>
        </w:rPr>
        <w:t xml:space="preserve">pening </w:t>
      </w:r>
      <w:r w:rsidR="003B6D35">
        <w:rPr>
          <w:rFonts w:asciiTheme="majorHAnsi" w:eastAsia="Times New Roman" w:hAnsiTheme="majorHAnsi" w:cstheme="majorHAnsi"/>
          <w:b/>
          <w:bCs/>
          <w:color w:val="000000"/>
          <w:sz w:val="40"/>
          <w:szCs w:val="40"/>
          <w:shd w:val="clear" w:color="auto" w:fill="FFFFFF"/>
        </w:rPr>
        <w:t xml:space="preserve">and Operating </w:t>
      </w:r>
      <w:r w:rsidR="00E645D8" w:rsidRPr="00D544E4">
        <w:rPr>
          <w:rFonts w:asciiTheme="majorHAnsi" w:eastAsia="Times New Roman" w:hAnsiTheme="majorHAnsi" w:cstheme="majorHAnsi"/>
          <w:b/>
          <w:bCs/>
          <w:color w:val="000000"/>
          <w:sz w:val="40"/>
          <w:szCs w:val="40"/>
          <w:shd w:val="clear" w:color="auto" w:fill="FFFFFF"/>
        </w:rPr>
        <w:t>Offices</w:t>
      </w:r>
    </w:p>
    <w:p w14:paraId="295E6D01" w14:textId="02005047" w:rsidR="00AD0803" w:rsidRPr="00624838" w:rsidRDefault="009A0C4B">
      <w:pPr>
        <w:rPr>
          <w:rFonts w:asciiTheme="majorHAnsi" w:eastAsia="Times New Roman" w:hAnsiTheme="majorHAnsi" w:cstheme="majorHAnsi"/>
          <w:sz w:val="24"/>
          <w:szCs w:val="24"/>
        </w:rPr>
      </w:pPr>
      <w:r w:rsidRPr="00015E80">
        <w:rPr>
          <w:rFonts w:asciiTheme="majorHAnsi" w:hAnsiTheme="majorHAnsi" w:cstheme="majorHAnsi"/>
          <w:sz w:val="24"/>
          <w:szCs w:val="24"/>
        </w:rPr>
        <w:t xml:space="preserve">For counties that are </w:t>
      </w:r>
      <w:r w:rsidR="00EC5C5E" w:rsidRPr="00015E80">
        <w:rPr>
          <w:rFonts w:asciiTheme="majorHAnsi" w:hAnsiTheme="majorHAnsi" w:cstheme="majorHAnsi"/>
          <w:sz w:val="24"/>
          <w:szCs w:val="24"/>
        </w:rPr>
        <w:t>in Phase 1</w:t>
      </w:r>
      <w:r w:rsidRPr="00015E80">
        <w:rPr>
          <w:rFonts w:asciiTheme="majorHAnsi" w:hAnsiTheme="majorHAnsi" w:cstheme="majorHAnsi"/>
          <w:sz w:val="24"/>
          <w:szCs w:val="24"/>
        </w:rPr>
        <w:t xml:space="preserve">, </w:t>
      </w:r>
      <w:r w:rsidR="00D82847" w:rsidRPr="00015E80">
        <w:rPr>
          <w:rFonts w:asciiTheme="majorHAnsi" w:hAnsiTheme="majorHAnsi" w:cstheme="majorHAnsi"/>
          <w:color w:val="000000"/>
          <w:sz w:val="24"/>
          <w:szCs w:val="24"/>
          <w:shd w:val="clear" w:color="auto" w:fill="FFFFFF"/>
        </w:rPr>
        <w:t xml:space="preserve">work in offices is prohibited whenever telework and work-at-home options are available </w:t>
      </w:r>
      <w:proofErr w:type="gramStart"/>
      <w:r w:rsidR="00D82847" w:rsidRPr="00015E80">
        <w:rPr>
          <w:rFonts w:asciiTheme="majorHAnsi" w:hAnsiTheme="majorHAnsi" w:cstheme="majorHAnsi"/>
          <w:color w:val="000000"/>
          <w:sz w:val="24"/>
          <w:szCs w:val="24"/>
          <w:shd w:val="clear" w:color="auto" w:fill="FFFFFF"/>
        </w:rPr>
        <w:t>in light of</w:t>
      </w:r>
      <w:proofErr w:type="gramEnd"/>
      <w:r w:rsidR="00D82847" w:rsidRPr="00015E80">
        <w:rPr>
          <w:rFonts w:asciiTheme="majorHAnsi" w:hAnsiTheme="majorHAnsi" w:cstheme="majorHAnsi"/>
          <w:color w:val="000000"/>
          <w:sz w:val="24"/>
          <w:szCs w:val="24"/>
          <w:shd w:val="clear" w:color="auto" w:fill="FFFFFF"/>
        </w:rPr>
        <w:t xml:space="preserve"> position duties, availability of teleworking equipment, and network adequacy</w:t>
      </w:r>
      <w:r w:rsidR="00946546" w:rsidRPr="000760DF">
        <w:rPr>
          <w:rFonts w:asciiTheme="majorHAnsi" w:hAnsiTheme="majorHAnsi" w:cstheme="majorHAnsi"/>
          <w:sz w:val="24"/>
          <w:szCs w:val="24"/>
        </w:rPr>
        <w:t>.</w:t>
      </w:r>
      <w:r w:rsidR="00946546">
        <w:rPr>
          <w:rFonts w:asciiTheme="majorHAnsi" w:hAnsiTheme="majorHAnsi" w:cstheme="majorHAnsi"/>
          <w:sz w:val="24"/>
          <w:szCs w:val="24"/>
        </w:rPr>
        <w:t xml:space="preserve">  B</w:t>
      </w:r>
      <w:r w:rsidR="00D82847" w:rsidRPr="00015E80">
        <w:rPr>
          <w:rFonts w:asciiTheme="majorHAnsi" w:hAnsiTheme="majorHAnsi" w:cstheme="majorHAnsi"/>
          <w:color w:val="000000"/>
          <w:sz w:val="24"/>
          <w:szCs w:val="24"/>
          <w:shd w:val="clear" w:color="auto" w:fill="FFFFFF"/>
        </w:rPr>
        <w:t xml:space="preserve">usinesses that fail to comply with this directive </w:t>
      </w:r>
      <w:r w:rsidR="00D82847" w:rsidRPr="00015E80">
        <w:rPr>
          <w:rFonts w:asciiTheme="majorHAnsi" w:eastAsia="Times New Roman" w:hAnsiTheme="majorHAnsi" w:cstheme="majorHAnsi"/>
          <w:sz w:val="24"/>
          <w:szCs w:val="24"/>
        </w:rPr>
        <w:t xml:space="preserve">will be closed until they demonstrate </w:t>
      </w:r>
      <w:r w:rsidR="00946546" w:rsidRPr="00015E80">
        <w:rPr>
          <w:rFonts w:asciiTheme="majorHAnsi" w:eastAsia="Times New Roman" w:hAnsiTheme="majorHAnsi" w:cstheme="majorHAnsi"/>
          <w:sz w:val="24"/>
          <w:szCs w:val="24"/>
        </w:rPr>
        <w:t>compliance.</w:t>
      </w:r>
      <w:r w:rsidR="00F53603">
        <w:rPr>
          <w:rFonts w:asciiTheme="majorHAnsi" w:eastAsia="Times New Roman" w:hAnsiTheme="majorHAnsi" w:cstheme="majorHAnsi"/>
          <w:sz w:val="24"/>
          <w:szCs w:val="24"/>
        </w:rPr>
        <w:t xml:space="preserve">  </w:t>
      </w:r>
      <w:r w:rsidR="00E45846">
        <w:rPr>
          <w:rFonts w:asciiTheme="majorHAnsi" w:eastAsia="Times New Roman" w:hAnsiTheme="majorHAnsi" w:cstheme="majorHAnsi"/>
          <w:sz w:val="24"/>
          <w:szCs w:val="24"/>
        </w:rPr>
        <w:t xml:space="preserve">For Counties in </w:t>
      </w:r>
      <w:r w:rsidR="00015E80" w:rsidRPr="00015E80">
        <w:rPr>
          <w:rFonts w:asciiTheme="majorHAnsi" w:eastAsia="Times New Roman" w:hAnsiTheme="majorHAnsi" w:cstheme="majorHAnsi"/>
          <w:sz w:val="24"/>
          <w:szCs w:val="24"/>
        </w:rPr>
        <w:t>Phase 2</w:t>
      </w:r>
      <w:r w:rsidR="00E45846">
        <w:rPr>
          <w:rFonts w:asciiTheme="majorHAnsi" w:eastAsia="Times New Roman" w:hAnsiTheme="majorHAnsi" w:cstheme="majorHAnsi"/>
          <w:sz w:val="24"/>
          <w:szCs w:val="24"/>
        </w:rPr>
        <w:t xml:space="preserve">, work from offices is allowed although </w:t>
      </w:r>
      <w:r w:rsidR="00F53603">
        <w:rPr>
          <w:rFonts w:asciiTheme="majorHAnsi" w:eastAsia="Times New Roman" w:hAnsiTheme="majorHAnsi" w:cstheme="majorHAnsi"/>
          <w:sz w:val="24"/>
          <w:szCs w:val="24"/>
        </w:rPr>
        <w:t xml:space="preserve">work from home </w:t>
      </w:r>
      <w:r w:rsidR="009B1F37">
        <w:rPr>
          <w:rFonts w:asciiTheme="majorHAnsi" w:eastAsia="Times New Roman" w:hAnsiTheme="majorHAnsi" w:cstheme="majorHAnsi"/>
          <w:sz w:val="24"/>
          <w:szCs w:val="24"/>
        </w:rPr>
        <w:t xml:space="preserve">is still </w:t>
      </w:r>
      <w:r w:rsidR="00022BA7">
        <w:rPr>
          <w:rFonts w:asciiTheme="majorHAnsi" w:eastAsia="Times New Roman" w:hAnsiTheme="majorHAnsi" w:cstheme="majorHAnsi"/>
          <w:sz w:val="24"/>
          <w:szCs w:val="24"/>
        </w:rPr>
        <w:t>recommended</w:t>
      </w:r>
      <w:r w:rsidR="009B1F37">
        <w:rPr>
          <w:rFonts w:asciiTheme="majorHAnsi" w:eastAsia="Times New Roman" w:hAnsiTheme="majorHAnsi" w:cstheme="majorHAnsi"/>
          <w:sz w:val="24"/>
          <w:szCs w:val="24"/>
        </w:rPr>
        <w:t xml:space="preserve"> </w:t>
      </w:r>
      <w:r w:rsidR="003D08C2">
        <w:rPr>
          <w:rFonts w:asciiTheme="majorHAnsi" w:eastAsia="Times New Roman" w:hAnsiTheme="majorHAnsi" w:cstheme="majorHAnsi"/>
          <w:sz w:val="24"/>
          <w:szCs w:val="24"/>
        </w:rPr>
        <w:t xml:space="preserve">(see Governor Brown’s </w:t>
      </w:r>
      <w:hyperlink r:id="rId15" w:history="1">
        <w:r w:rsidR="003D08C2" w:rsidRPr="003D08C2">
          <w:rPr>
            <w:rStyle w:val="Hyperlink"/>
            <w:rFonts w:asciiTheme="majorHAnsi" w:eastAsia="Times New Roman" w:hAnsiTheme="majorHAnsi" w:cstheme="majorHAnsi"/>
            <w:sz w:val="24"/>
            <w:szCs w:val="24"/>
          </w:rPr>
          <w:t>Executive Order 20-27</w:t>
        </w:r>
      </w:hyperlink>
      <w:r w:rsidR="003D08C2">
        <w:rPr>
          <w:rFonts w:asciiTheme="majorHAnsi" w:eastAsia="Times New Roman" w:hAnsiTheme="majorHAnsi" w:cstheme="majorHAnsi"/>
          <w:sz w:val="24"/>
          <w:szCs w:val="24"/>
        </w:rPr>
        <w:t>).</w:t>
      </w:r>
      <w:r w:rsidR="00AE3A45">
        <w:rPr>
          <w:rFonts w:asciiTheme="majorHAnsi" w:eastAsia="Times New Roman" w:hAnsiTheme="majorHAnsi" w:cstheme="majorHAnsi"/>
          <w:sz w:val="24"/>
          <w:szCs w:val="24"/>
        </w:rPr>
        <w:t xml:space="preserve">  </w:t>
      </w:r>
      <w:r w:rsidR="00422FCA">
        <w:rPr>
          <w:rFonts w:asciiTheme="majorHAnsi" w:eastAsia="Times New Roman" w:hAnsiTheme="majorHAnsi" w:cstheme="majorHAnsi"/>
          <w:sz w:val="24"/>
          <w:szCs w:val="24"/>
        </w:rPr>
        <w:t xml:space="preserve">  </w:t>
      </w:r>
    </w:p>
    <w:p w14:paraId="357A9995" w14:textId="5E88818F" w:rsidR="00B13753" w:rsidRDefault="008714D3" w:rsidP="00624838">
      <w:pPr>
        <w:rPr>
          <w:rFonts w:asciiTheme="majorHAnsi" w:hAnsiTheme="majorHAnsi" w:cstheme="majorHAnsi"/>
          <w:b/>
          <w:bCs/>
          <w:sz w:val="24"/>
          <w:szCs w:val="24"/>
        </w:rPr>
      </w:pPr>
      <w:r w:rsidRPr="00624838">
        <w:rPr>
          <w:rFonts w:asciiTheme="majorHAnsi" w:hAnsiTheme="majorHAnsi" w:cstheme="majorHAnsi"/>
          <w:b/>
          <w:bCs/>
          <w:sz w:val="24"/>
          <w:szCs w:val="24"/>
        </w:rPr>
        <w:t>Making t</w:t>
      </w:r>
      <w:r w:rsidR="0046711E" w:rsidRPr="00624838">
        <w:rPr>
          <w:rFonts w:asciiTheme="majorHAnsi" w:hAnsiTheme="majorHAnsi" w:cstheme="majorHAnsi"/>
          <w:b/>
          <w:bCs/>
          <w:sz w:val="24"/>
          <w:szCs w:val="24"/>
        </w:rPr>
        <w:t>he Decision to Open</w:t>
      </w:r>
      <w:r w:rsidR="000B2E99">
        <w:rPr>
          <w:rFonts w:asciiTheme="majorHAnsi" w:hAnsiTheme="majorHAnsi" w:cstheme="majorHAnsi"/>
          <w:b/>
          <w:bCs/>
          <w:sz w:val="24"/>
          <w:szCs w:val="24"/>
        </w:rPr>
        <w:t xml:space="preserve"> the Office</w:t>
      </w:r>
    </w:p>
    <w:p w14:paraId="6171EDA4" w14:textId="6C0309B3" w:rsidR="000B2E99" w:rsidRDefault="00A961C0" w:rsidP="000B65B6">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 xml:space="preserve">While </w:t>
      </w:r>
      <w:proofErr w:type="gramStart"/>
      <w:r w:rsidR="000B2E99" w:rsidRPr="000B65B6">
        <w:rPr>
          <w:rFonts w:asciiTheme="majorHAnsi" w:hAnsiTheme="majorHAnsi" w:cstheme="majorHAnsi"/>
          <w:sz w:val="24"/>
          <w:szCs w:val="24"/>
        </w:rPr>
        <w:t>reopening</w:t>
      </w:r>
      <w:proofErr w:type="gramEnd"/>
      <w:r w:rsidR="000B2E99" w:rsidRPr="000B65B6">
        <w:rPr>
          <w:rFonts w:asciiTheme="majorHAnsi" w:hAnsiTheme="majorHAnsi" w:cstheme="majorHAnsi"/>
          <w:sz w:val="24"/>
          <w:szCs w:val="24"/>
        </w:rPr>
        <w:t xml:space="preserve"> offices is allowed under Phase 2, the Governor and Oregon Health Authority still recommend remote work if it</w:t>
      </w:r>
      <w:r w:rsidR="003971E9">
        <w:rPr>
          <w:rFonts w:asciiTheme="majorHAnsi" w:hAnsiTheme="majorHAnsi" w:cstheme="majorHAnsi"/>
          <w:sz w:val="24"/>
          <w:szCs w:val="24"/>
        </w:rPr>
        <w:t>’</w:t>
      </w:r>
      <w:r w:rsidR="000B2E99" w:rsidRPr="000B65B6">
        <w:rPr>
          <w:rFonts w:asciiTheme="majorHAnsi" w:hAnsiTheme="majorHAnsi" w:cstheme="majorHAnsi"/>
          <w:sz w:val="24"/>
          <w:szCs w:val="24"/>
        </w:rPr>
        <w:t xml:space="preserve">s an option. </w:t>
      </w:r>
    </w:p>
    <w:p w14:paraId="6D536160" w14:textId="6A069DAC" w:rsidR="00412954" w:rsidRPr="00412954" w:rsidRDefault="00412954" w:rsidP="00412954">
      <w:pPr>
        <w:pStyle w:val="ListParagraph"/>
        <w:numPr>
          <w:ilvl w:val="0"/>
          <w:numId w:val="3"/>
        </w:numPr>
        <w:spacing w:after="80"/>
        <w:rPr>
          <w:rFonts w:asciiTheme="majorHAnsi" w:eastAsia="Times New Roman" w:hAnsiTheme="majorHAnsi" w:cstheme="majorHAnsi"/>
          <w:sz w:val="24"/>
          <w:szCs w:val="24"/>
        </w:rPr>
      </w:pPr>
      <w:r w:rsidRPr="000B65B6">
        <w:rPr>
          <w:rFonts w:asciiTheme="majorHAnsi" w:hAnsiTheme="majorHAnsi" w:cstheme="majorHAnsi"/>
          <w:sz w:val="24"/>
          <w:szCs w:val="24"/>
        </w:rPr>
        <w:t xml:space="preserve">Companies considering reopening the office should follow </w:t>
      </w:r>
      <w:r w:rsidR="00864341">
        <w:rPr>
          <w:rFonts w:asciiTheme="majorHAnsi" w:hAnsiTheme="majorHAnsi" w:cstheme="majorHAnsi"/>
          <w:sz w:val="24"/>
          <w:szCs w:val="24"/>
        </w:rPr>
        <w:t xml:space="preserve">CDC </w:t>
      </w:r>
      <w:hyperlink r:id="rId16" w:history="1">
        <w:r w:rsidR="00D56BAD" w:rsidRPr="00D56BAD">
          <w:rPr>
            <w:rStyle w:val="Hyperlink"/>
            <w:rFonts w:asciiTheme="majorHAnsi" w:hAnsiTheme="majorHAnsi" w:cstheme="majorHAnsi"/>
            <w:sz w:val="24"/>
            <w:szCs w:val="24"/>
          </w:rPr>
          <w:t>r</w:t>
        </w:r>
        <w:r w:rsidR="00864341" w:rsidRPr="00D56BAD">
          <w:rPr>
            <w:rStyle w:val="Hyperlink"/>
            <w:rFonts w:asciiTheme="majorHAnsi" w:hAnsiTheme="majorHAnsi" w:cstheme="majorHAnsi"/>
            <w:sz w:val="24"/>
            <w:szCs w:val="24"/>
          </w:rPr>
          <w:t>ecommendations</w:t>
        </w:r>
        <w:r w:rsidR="001C4CF1" w:rsidRPr="00D56BAD">
          <w:rPr>
            <w:rStyle w:val="Hyperlink"/>
            <w:rFonts w:asciiTheme="majorHAnsi" w:hAnsiTheme="majorHAnsi" w:cstheme="majorHAnsi"/>
            <w:sz w:val="24"/>
            <w:szCs w:val="24"/>
          </w:rPr>
          <w:t xml:space="preserve"> for employers</w:t>
        </w:r>
      </w:hyperlink>
      <w:r w:rsidR="00D56BAD">
        <w:rPr>
          <w:rFonts w:asciiTheme="majorHAnsi" w:hAnsiTheme="majorHAnsi" w:cstheme="majorHAnsi"/>
          <w:sz w:val="24"/>
          <w:szCs w:val="24"/>
        </w:rPr>
        <w:t xml:space="preserve"> including </w:t>
      </w:r>
      <w:hyperlink r:id="rId17" w:history="1">
        <w:r w:rsidR="007A0315" w:rsidRPr="007A0315">
          <w:rPr>
            <w:rStyle w:val="Hyperlink"/>
            <w:rFonts w:asciiTheme="majorHAnsi" w:hAnsiTheme="majorHAnsi" w:cstheme="majorHAnsi"/>
            <w:sz w:val="24"/>
            <w:szCs w:val="24"/>
          </w:rPr>
          <w:t>recommendations for office buildings</w:t>
        </w:r>
      </w:hyperlink>
      <w:r w:rsidR="00864341">
        <w:rPr>
          <w:rFonts w:asciiTheme="majorHAnsi" w:hAnsiTheme="majorHAnsi" w:cstheme="majorHAnsi"/>
          <w:sz w:val="24"/>
          <w:szCs w:val="24"/>
        </w:rPr>
        <w:t xml:space="preserve">. </w:t>
      </w:r>
      <w:r w:rsidRPr="000B65B6">
        <w:rPr>
          <w:rFonts w:asciiTheme="majorHAnsi" w:hAnsiTheme="majorHAnsi" w:cstheme="majorHAnsi"/>
          <w:sz w:val="24"/>
          <w:szCs w:val="24"/>
        </w:rPr>
        <w:t xml:space="preserve"> </w:t>
      </w:r>
    </w:p>
    <w:p w14:paraId="200107F1" w14:textId="15147E4D" w:rsidR="000B65B6" w:rsidRPr="00F5770D" w:rsidRDefault="00847657" w:rsidP="000B65B6">
      <w:pPr>
        <w:rPr>
          <w:rFonts w:asciiTheme="majorHAnsi" w:hAnsiTheme="majorHAnsi" w:cstheme="majorHAnsi"/>
          <w:b/>
          <w:bCs/>
          <w:sz w:val="24"/>
          <w:szCs w:val="24"/>
        </w:rPr>
      </w:pPr>
      <w:r>
        <w:rPr>
          <w:rFonts w:asciiTheme="majorHAnsi" w:hAnsiTheme="majorHAnsi" w:cstheme="majorHAnsi"/>
          <w:b/>
          <w:bCs/>
          <w:sz w:val="24"/>
          <w:szCs w:val="24"/>
        </w:rPr>
        <w:t xml:space="preserve">Guidance for </w:t>
      </w:r>
      <w:r w:rsidR="00F5770D" w:rsidRPr="00F5770D">
        <w:rPr>
          <w:rFonts w:asciiTheme="majorHAnsi" w:hAnsiTheme="majorHAnsi" w:cstheme="majorHAnsi"/>
          <w:b/>
          <w:bCs/>
          <w:sz w:val="24"/>
          <w:szCs w:val="24"/>
        </w:rPr>
        <w:t>Reopening</w:t>
      </w:r>
      <w:r>
        <w:rPr>
          <w:rFonts w:asciiTheme="majorHAnsi" w:hAnsiTheme="majorHAnsi" w:cstheme="majorHAnsi"/>
          <w:b/>
          <w:bCs/>
          <w:sz w:val="24"/>
          <w:szCs w:val="24"/>
        </w:rPr>
        <w:t xml:space="preserve"> and Operating</w:t>
      </w:r>
      <w:r w:rsidR="00B177CF">
        <w:rPr>
          <w:rFonts w:asciiTheme="majorHAnsi" w:hAnsiTheme="majorHAnsi" w:cstheme="majorHAnsi"/>
          <w:b/>
          <w:bCs/>
          <w:sz w:val="24"/>
          <w:szCs w:val="24"/>
        </w:rPr>
        <w:t xml:space="preserve"> the Office</w:t>
      </w:r>
    </w:p>
    <w:p w14:paraId="29D127EA" w14:textId="4E3DFC08" w:rsidR="00F5770D" w:rsidRDefault="008714D3" w:rsidP="009D065E">
      <w:pPr>
        <w:pStyle w:val="ListParagraph"/>
        <w:numPr>
          <w:ilvl w:val="0"/>
          <w:numId w:val="3"/>
        </w:numPr>
        <w:spacing w:after="80"/>
        <w:rPr>
          <w:rFonts w:asciiTheme="majorHAnsi" w:eastAsia="Times New Roman" w:hAnsiTheme="majorHAnsi" w:cstheme="majorHAnsi"/>
          <w:sz w:val="24"/>
          <w:szCs w:val="24"/>
        </w:rPr>
      </w:pPr>
      <w:r w:rsidRPr="000B65B6">
        <w:rPr>
          <w:rFonts w:asciiTheme="majorHAnsi" w:eastAsia="Times New Roman" w:hAnsiTheme="majorHAnsi" w:cstheme="majorHAnsi"/>
          <w:sz w:val="24"/>
          <w:szCs w:val="24"/>
        </w:rPr>
        <w:t xml:space="preserve">Dedicate a </w:t>
      </w:r>
      <w:r w:rsidR="001950FE" w:rsidRPr="000B65B6">
        <w:rPr>
          <w:rFonts w:asciiTheme="majorHAnsi" w:eastAsia="Times New Roman" w:hAnsiTheme="majorHAnsi" w:cstheme="majorHAnsi"/>
          <w:sz w:val="24"/>
          <w:szCs w:val="24"/>
        </w:rPr>
        <w:t>r</w:t>
      </w:r>
      <w:r w:rsidRPr="000B65B6">
        <w:rPr>
          <w:rFonts w:asciiTheme="majorHAnsi" w:eastAsia="Times New Roman" w:hAnsiTheme="majorHAnsi" w:cstheme="majorHAnsi"/>
          <w:sz w:val="24"/>
          <w:szCs w:val="24"/>
        </w:rPr>
        <w:t xml:space="preserve">esponsible </w:t>
      </w:r>
      <w:r w:rsidR="001950FE" w:rsidRPr="000B65B6">
        <w:rPr>
          <w:rFonts w:asciiTheme="majorHAnsi" w:eastAsia="Times New Roman" w:hAnsiTheme="majorHAnsi" w:cstheme="majorHAnsi"/>
          <w:sz w:val="24"/>
          <w:szCs w:val="24"/>
        </w:rPr>
        <w:t>p</w:t>
      </w:r>
      <w:r w:rsidRPr="000B65B6">
        <w:rPr>
          <w:rFonts w:asciiTheme="majorHAnsi" w:eastAsia="Times New Roman" w:hAnsiTheme="majorHAnsi" w:cstheme="majorHAnsi"/>
          <w:sz w:val="24"/>
          <w:szCs w:val="24"/>
        </w:rPr>
        <w:t>erson (supported by a “team”</w:t>
      </w:r>
      <w:r w:rsidR="00247606">
        <w:rPr>
          <w:rFonts w:asciiTheme="majorHAnsi" w:eastAsia="Times New Roman" w:hAnsiTheme="majorHAnsi" w:cstheme="majorHAnsi"/>
          <w:sz w:val="24"/>
          <w:szCs w:val="24"/>
        </w:rPr>
        <w:t xml:space="preserve"> if at a larger office</w:t>
      </w:r>
      <w:r w:rsidRPr="000B65B6">
        <w:rPr>
          <w:rFonts w:asciiTheme="majorHAnsi" w:eastAsia="Times New Roman" w:hAnsiTheme="majorHAnsi" w:cstheme="majorHAnsi"/>
          <w:sz w:val="24"/>
          <w:szCs w:val="24"/>
        </w:rPr>
        <w:t xml:space="preserve">) to </w:t>
      </w:r>
      <w:r w:rsidR="001950FE" w:rsidRPr="000B65B6">
        <w:rPr>
          <w:rFonts w:asciiTheme="majorHAnsi" w:eastAsia="Times New Roman" w:hAnsiTheme="majorHAnsi" w:cstheme="majorHAnsi"/>
          <w:sz w:val="24"/>
          <w:szCs w:val="24"/>
        </w:rPr>
        <w:t>d</w:t>
      </w:r>
      <w:r w:rsidR="00081EB2" w:rsidRPr="000B65B6">
        <w:rPr>
          <w:rFonts w:asciiTheme="majorHAnsi" w:eastAsia="Times New Roman" w:hAnsiTheme="majorHAnsi" w:cstheme="majorHAnsi"/>
          <w:sz w:val="24"/>
          <w:szCs w:val="24"/>
        </w:rPr>
        <w:t xml:space="preserve">evelop, </w:t>
      </w:r>
      <w:r w:rsidR="001950FE" w:rsidRPr="000B65B6">
        <w:rPr>
          <w:rFonts w:asciiTheme="majorHAnsi" w:eastAsia="Times New Roman" w:hAnsiTheme="majorHAnsi" w:cstheme="majorHAnsi"/>
          <w:sz w:val="24"/>
          <w:szCs w:val="24"/>
        </w:rPr>
        <w:t>u</w:t>
      </w:r>
      <w:r w:rsidR="00081EB2" w:rsidRPr="000B65B6">
        <w:rPr>
          <w:rFonts w:asciiTheme="majorHAnsi" w:eastAsia="Times New Roman" w:hAnsiTheme="majorHAnsi" w:cstheme="majorHAnsi"/>
          <w:sz w:val="24"/>
          <w:szCs w:val="24"/>
        </w:rPr>
        <w:t xml:space="preserve">pdate and </w:t>
      </w:r>
      <w:r w:rsidR="004C254D" w:rsidRPr="000B65B6">
        <w:rPr>
          <w:rFonts w:asciiTheme="majorHAnsi" w:eastAsia="Times New Roman" w:hAnsiTheme="majorHAnsi" w:cstheme="majorHAnsi"/>
          <w:sz w:val="24"/>
          <w:szCs w:val="24"/>
        </w:rPr>
        <w:t>e</w:t>
      </w:r>
      <w:r w:rsidRPr="000B65B6">
        <w:rPr>
          <w:rFonts w:asciiTheme="majorHAnsi" w:eastAsia="Times New Roman" w:hAnsiTheme="majorHAnsi" w:cstheme="majorHAnsi"/>
          <w:sz w:val="24"/>
          <w:szCs w:val="24"/>
        </w:rPr>
        <w:t xml:space="preserve">nsure </w:t>
      </w:r>
      <w:r w:rsidR="004C254D" w:rsidRPr="000B65B6">
        <w:rPr>
          <w:rFonts w:asciiTheme="majorHAnsi" w:eastAsia="Times New Roman" w:hAnsiTheme="majorHAnsi" w:cstheme="majorHAnsi"/>
          <w:sz w:val="24"/>
          <w:szCs w:val="24"/>
        </w:rPr>
        <w:t>c</w:t>
      </w:r>
      <w:r w:rsidRPr="000B65B6">
        <w:rPr>
          <w:rFonts w:asciiTheme="majorHAnsi" w:eastAsia="Times New Roman" w:hAnsiTheme="majorHAnsi" w:cstheme="majorHAnsi"/>
          <w:sz w:val="24"/>
          <w:szCs w:val="24"/>
        </w:rPr>
        <w:t xml:space="preserve">ompliance with </w:t>
      </w:r>
      <w:r w:rsidR="004C254D" w:rsidRPr="000B65B6">
        <w:rPr>
          <w:rFonts w:asciiTheme="majorHAnsi" w:eastAsia="Times New Roman" w:hAnsiTheme="majorHAnsi" w:cstheme="majorHAnsi"/>
          <w:sz w:val="24"/>
          <w:szCs w:val="24"/>
        </w:rPr>
        <w:t>h</w:t>
      </w:r>
      <w:r w:rsidRPr="000B65B6">
        <w:rPr>
          <w:rFonts w:asciiTheme="majorHAnsi" w:eastAsia="Times New Roman" w:hAnsiTheme="majorHAnsi" w:cstheme="majorHAnsi"/>
          <w:sz w:val="24"/>
          <w:szCs w:val="24"/>
        </w:rPr>
        <w:t>ealth/</w:t>
      </w:r>
      <w:r w:rsidR="004C254D" w:rsidRPr="000B65B6">
        <w:rPr>
          <w:rFonts w:asciiTheme="majorHAnsi" w:eastAsia="Times New Roman" w:hAnsiTheme="majorHAnsi" w:cstheme="majorHAnsi"/>
          <w:sz w:val="24"/>
          <w:szCs w:val="24"/>
        </w:rPr>
        <w:t>s</w:t>
      </w:r>
      <w:r w:rsidRPr="000B65B6">
        <w:rPr>
          <w:rFonts w:asciiTheme="majorHAnsi" w:eastAsia="Times New Roman" w:hAnsiTheme="majorHAnsi" w:cstheme="majorHAnsi"/>
          <w:sz w:val="24"/>
          <w:szCs w:val="24"/>
        </w:rPr>
        <w:t xml:space="preserve">afety </w:t>
      </w:r>
      <w:r w:rsidR="004C254D" w:rsidRPr="000B65B6">
        <w:rPr>
          <w:rFonts w:asciiTheme="majorHAnsi" w:eastAsia="Times New Roman" w:hAnsiTheme="majorHAnsi" w:cstheme="majorHAnsi"/>
          <w:sz w:val="24"/>
          <w:szCs w:val="24"/>
        </w:rPr>
        <w:t>p</w:t>
      </w:r>
      <w:r w:rsidRPr="000B65B6">
        <w:rPr>
          <w:rFonts w:asciiTheme="majorHAnsi" w:eastAsia="Times New Roman" w:hAnsiTheme="majorHAnsi" w:cstheme="majorHAnsi"/>
          <w:sz w:val="24"/>
          <w:szCs w:val="24"/>
        </w:rPr>
        <w:t>rotocols</w:t>
      </w:r>
      <w:r w:rsidR="00877CB0" w:rsidRPr="000B65B6">
        <w:rPr>
          <w:rFonts w:asciiTheme="majorHAnsi" w:eastAsia="Times New Roman" w:hAnsiTheme="majorHAnsi" w:cstheme="majorHAnsi"/>
          <w:sz w:val="24"/>
          <w:szCs w:val="24"/>
        </w:rPr>
        <w:t>.</w:t>
      </w:r>
    </w:p>
    <w:p w14:paraId="5A0F25EB" w14:textId="0AFCC9B1" w:rsidR="00865D58" w:rsidRDefault="00877CB0" w:rsidP="009D065E">
      <w:pPr>
        <w:pStyle w:val="ListParagraph"/>
        <w:numPr>
          <w:ilvl w:val="0"/>
          <w:numId w:val="3"/>
        </w:numPr>
        <w:spacing w:after="80"/>
        <w:rPr>
          <w:rFonts w:asciiTheme="majorHAnsi" w:eastAsia="Times New Roman" w:hAnsiTheme="majorHAnsi" w:cstheme="majorHAnsi"/>
          <w:sz w:val="24"/>
          <w:szCs w:val="24"/>
        </w:rPr>
      </w:pPr>
      <w:r w:rsidRPr="00F5770D">
        <w:rPr>
          <w:rFonts w:asciiTheme="majorHAnsi" w:eastAsia="Times New Roman" w:hAnsiTheme="majorHAnsi" w:cstheme="majorHAnsi"/>
          <w:sz w:val="24"/>
          <w:szCs w:val="24"/>
        </w:rPr>
        <w:t xml:space="preserve">The </w:t>
      </w:r>
      <w:r w:rsidR="00E43045">
        <w:rPr>
          <w:rFonts w:asciiTheme="majorHAnsi" w:eastAsia="Times New Roman" w:hAnsiTheme="majorHAnsi" w:cstheme="majorHAnsi"/>
          <w:sz w:val="24"/>
          <w:szCs w:val="24"/>
        </w:rPr>
        <w:t xml:space="preserve">dedicated </w:t>
      </w:r>
      <w:r w:rsidR="00B177CF">
        <w:rPr>
          <w:rFonts w:asciiTheme="majorHAnsi" w:eastAsia="Times New Roman" w:hAnsiTheme="majorHAnsi" w:cstheme="majorHAnsi"/>
          <w:sz w:val="24"/>
          <w:szCs w:val="24"/>
        </w:rPr>
        <w:t>health/safety</w:t>
      </w:r>
      <w:r w:rsidRPr="00F5770D">
        <w:rPr>
          <w:rFonts w:asciiTheme="majorHAnsi" w:eastAsia="Times New Roman" w:hAnsiTheme="majorHAnsi" w:cstheme="majorHAnsi"/>
          <w:sz w:val="24"/>
          <w:szCs w:val="24"/>
        </w:rPr>
        <w:t xml:space="preserve"> person (or team) and company leadership should u</w:t>
      </w:r>
      <w:r w:rsidR="008714D3" w:rsidRPr="00F5770D">
        <w:rPr>
          <w:rFonts w:asciiTheme="majorHAnsi" w:eastAsia="Times New Roman" w:hAnsiTheme="majorHAnsi" w:cstheme="majorHAnsi"/>
          <w:sz w:val="24"/>
          <w:szCs w:val="24"/>
        </w:rPr>
        <w:t xml:space="preserve">nderstand (and review for updates </w:t>
      </w:r>
      <w:r w:rsidR="00081EB2" w:rsidRPr="00F5770D">
        <w:rPr>
          <w:rFonts w:asciiTheme="majorHAnsi" w:eastAsia="Times New Roman" w:hAnsiTheme="majorHAnsi" w:cstheme="majorHAnsi"/>
          <w:sz w:val="24"/>
          <w:szCs w:val="24"/>
        </w:rPr>
        <w:t xml:space="preserve">at least once </w:t>
      </w:r>
      <w:r w:rsidR="008714D3" w:rsidRPr="00F5770D">
        <w:rPr>
          <w:rFonts w:asciiTheme="majorHAnsi" w:eastAsia="Times New Roman" w:hAnsiTheme="majorHAnsi" w:cstheme="majorHAnsi"/>
          <w:sz w:val="24"/>
          <w:szCs w:val="24"/>
        </w:rPr>
        <w:t xml:space="preserve">per week) </w:t>
      </w:r>
      <w:r w:rsidR="00247606">
        <w:rPr>
          <w:rFonts w:asciiTheme="majorHAnsi" w:eastAsia="Times New Roman" w:hAnsiTheme="majorHAnsi" w:cstheme="majorHAnsi"/>
          <w:sz w:val="24"/>
          <w:szCs w:val="24"/>
        </w:rPr>
        <w:t>key</w:t>
      </w:r>
      <w:r w:rsidR="008714D3" w:rsidRPr="00F5770D">
        <w:rPr>
          <w:rFonts w:asciiTheme="majorHAnsi" w:eastAsia="Times New Roman" w:hAnsiTheme="majorHAnsi" w:cstheme="majorHAnsi"/>
          <w:sz w:val="24"/>
          <w:szCs w:val="24"/>
        </w:rPr>
        <w:t xml:space="preserve"> controlling and persuasive guidance for employee, customer and workplace safety</w:t>
      </w:r>
      <w:r w:rsidR="00C77EDD" w:rsidRPr="00F5770D">
        <w:rPr>
          <w:rFonts w:asciiTheme="majorHAnsi" w:eastAsia="Times New Roman" w:hAnsiTheme="majorHAnsi" w:cstheme="majorHAnsi"/>
          <w:sz w:val="24"/>
          <w:szCs w:val="24"/>
        </w:rPr>
        <w:t>.  This includes:</w:t>
      </w:r>
    </w:p>
    <w:p w14:paraId="45F1181E" w14:textId="7600B108" w:rsidR="00865D58" w:rsidRDefault="00061A7E" w:rsidP="009D065E">
      <w:pPr>
        <w:pStyle w:val="ListParagraph"/>
        <w:numPr>
          <w:ilvl w:val="1"/>
          <w:numId w:val="3"/>
        </w:numPr>
        <w:spacing w:after="80"/>
        <w:rPr>
          <w:rFonts w:asciiTheme="majorHAnsi" w:eastAsia="Times New Roman" w:hAnsiTheme="majorHAnsi" w:cstheme="majorHAnsi"/>
          <w:sz w:val="24"/>
          <w:szCs w:val="24"/>
        </w:rPr>
      </w:pPr>
      <w:hyperlink r:id="rId18" w:history="1">
        <w:r w:rsidR="008610F9" w:rsidRPr="00865D58">
          <w:rPr>
            <w:rStyle w:val="Hyperlink"/>
            <w:rFonts w:asciiTheme="majorHAnsi" w:eastAsia="Times New Roman" w:hAnsiTheme="majorHAnsi" w:cstheme="majorHAnsi"/>
            <w:sz w:val="24"/>
            <w:szCs w:val="24"/>
          </w:rPr>
          <w:t>Governor Brown’s Executive Orders</w:t>
        </w:r>
      </w:hyperlink>
      <w:r w:rsidR="008610F9" w:rsidRPr="00865D58">
        <w:rPr>
          <w:rFonts w:asciiTheme="majorHAnsi" w:eastAsia="Times New Roman" w:hAnsiTheme="majorHAnsi" w:cstheme="majorHAnsi"/>
          <w:sz w:val="24"/>
          <w:szCs w:val="24"/>
        </w:rPr>
        <w:t xml:space="preserve"> (current controlling order i</w:t>
      </w:r>
      <w:r w:rsidR="00F826A2">
        <w:rPr>
          <w:rFonts w:asciiTheme="majorHAnsi" w:eastAsia="Times New Roman" w:hAnsiTheme="majorHAnsi" w:cstheme="majorHAnsi"/>
          <w:sz w:val="24"/>
          <w:szCs w:val="24"/>
        </w:rPr>
        <w:t xml:space="preserve">s </w:t>
      </w:r>
      <w:hyperlink r:id="rId19" w:history="1">
        <w:r w:rsidR="00F826A2" w:rsidRPr="00ED4987">
          <w:rPr>
            <w:rStyle w:val="Hyperlink"/>
            <w:rFonts w:asciiTheme="majorHAnsi" w:eastAsia="Times New Roman" w:hAnsiTheme="majorHAnsi" w:cstheme="majorHAnsi"/>
            <w:sz w:val="24"/>
            <w:szCs w:val="24"/>
          </w:rPr>
          <w:t>20-27</w:t>
        </w:r>
      </w:hyperlink>
      <w:r w:rsidR="008610F9" w:rsidRPr="00865D58">
        <w:rPr>
          <w:rFonts w:asciiTheme="majorHAnsi" w:eastAsia="Times New Roman" w:hAnsiTheme="majorHAnsi" w:cstheme="majorHAnsi"/>
          <w:sz w:val="24"/>
          <w:szCs w:val="24"/>
        </w:rPr>
        <w:t>)</w:t>
      </w:r>
    </w:p>
    <w:p w14:paraId="18605FDA" w14:textId="3B734699" w:rsidR="00865D58" w:rsidRDefault="00061A7E" w:rsidP="009D065E">
      <w:pPr>
        <w:pStyle w:val="ListParagraph"/>
        <w:numPr>
          <w:ilvl w:val="1"/>
          <w:numId w:val="3"/>
        </w:numPr>
        <w:spacing w:after="80"/>
        <w:rPr>
          <w:rFonts w:asciiTheme="majorHAnsi" w:eastAsia="Times New Roman" w:hAnsiTheme="majorHAnsi" w:cstheme="majorHAnsi"/>
          <w:sz w:val="24"/>
          <w:szCs w:val="24"/>
        </w:rPr>
      </w:pPr>
      <w:hyperlink r:id="rId20" w:history="1">
        <w:r w:rsidR="008610F9" w:rsidRPr="00865D58">
          <w:rPr>
            <w:rStyle w:val="Hyperlink"/>
            <w:rFonts w:asciiTheme="majorHAnsi" w:eastAsia="Times New Roman" w:hAnsiTheme="majorHAnsi" w:cstheme="majorHAnsi"/>
            <w:sz w:val="24"/>
            <w:szCs w:val="24"/>
          </w:rPr>
          <w:t>Oregon Health Authority Employer Guidance</w:t>
        </w:r>
      </w:hyperlink>
      <w:r w:rsidR="002B300B" w:rsidRPr="00865D58">
        <w:rPr>
          <w:rFonts w:asciiTheme="majorHAnsi" w:eastAsia="Times New Roman" w:hAnsiTheme="majorHAnsi" w:cstheme="majorHAnsi"/>
          <w:sz w:val="24"/>
          <w:szCs w:val="24"/>
        </w:rPr>
        <w:t xml:space="preserve"> </w:t>
      </w:r>
      <w:r w:rsidR="007A0059">
        <w:rPr>
          <w:rFonts w:asciiTheme="majorHAnsi" w:eastAsia="Times New Roman" w:hAnsiTheme="majorHAnsi" w:cstheme="majorHAnsi"/>
          <w:sz w:val="24"/>
          <w:szCs w:val="24"/>
        </w:rPr>
        <w:t xml:space="preserve">and </w:t>
      </w:r>
      <w:hyperlink r:id="rId21" w:history="1">
        <w:r w:rsidR="007A0059" w:rsidRPr="009C5032">
          <w:rPr>
            <w:rStyle w:val="Hyperlink"/>
            <w:rFonts w:asciiTheme="majorHAnsi" w:eastAsia="Times New Roman" w:hAnsiTheme="majorHAnsi" w:cstheme="majorHAnsi"/>
            <w:sz w:val="24"/>
            <w:szCs w:val="24"/>
          </w:rPr>
          <w:t>other guidance from the Governor’s office and the Oregon Health Authority</w:t>
        </w:r>
      </w:hyperlink>
      <w:r w:rsidR="007A0059">
        <w:rPr>
          <w:rFonts w:asciiTheme="majorHAnsi" w:eastAsia="Times New Roman" w:hAnsiTheme="majorHAnsi" w:cstheme="majorHAnsi"/>
          <w:sz w:val="24"/>
          <w:szCs w:val="24"/>
        </w:rPr>
        <w:t xml:space="preserve">. </w:t>
      </w:r>
      <w:r w:rsidR="002B300B" w:rsidRPr="00865D58">
        <w:rPr>
          <w:rFonts w:asciiTheme="majorHAnsi" w:eastAsia="Times New Roman" w:hAnsiTheme="majorHAnsi" w:cstheme="majorHAnsi"/>
          <w:sz w:val="24"/>
          <w:szCs w:val="24"/>
        </w:rPr>
        <w:t xml:space="preserve"> </w:t>
      </w:r>
    </w:p>
    <w:p w14:paraId="413215A2" w14:textId="77777777" w:rsidR="00865D58" w:rsidRDefault="00061A7E" w:rsidP="009D065E">
      <w:pPr>
        <w:pStyle w:val="ListParagraph"/>
        <w:numPr>
          <w:ilvl w:val="1"/>
          <w:numId w:val="3"/>
        </w:numPr>
        <w:spacing w:after="80"/>
        <w:rPr>
          <w:rFonts w:asciiTheme="majorHAnsi" w:eastAsia="Times New Roman" w:hAnsiTheme="majorHAnsi" w:cstheme="majorHAnsi"/>
          <w:sz w:val="24"/>
          <w:szCs w:val="24"/>
        </w:rPr>
      </w:pPr>
      <w:hyperlink r:id="rId22" w:history="1">
        <w:r w:rsidR="002B300B" w:rsidRPr="00865D58">
          <w:rPr>
            <w:rStyle w:val="Hyperlink"/>
            <w:rFonts w:asciiTheme="majorHAnsi" w:eastAsia="Times New Roman" w:hAnsiTheme="majorHAnsi" w:cstheme="majorHAnsi"/>
            <w:sz w:val="24"/>
            <w:szCs w:val="24"/>
          </w:rPr>
          <w:t>Centers for Disease Control Guidance for Businesses and Workplaces</w:t>
        </w:r>
      </w:hyperlink>
      <w:r w:rsidR="002B300B" w:rsidRPr="00865D58">
        <w:rPr>
          <w:rFonts w:asciiTheme="majorHAnsi" w:eastAsia="Times New Roman" w:hAnsiTheme="majorHAnsi" w:cstheme="majorHAnsi"/>
          <w:sz w:val="24"/>
          <w:szCs w:val="24"/>
        </w:rPr>
        <w:t xml:space="preserve"> </w:t>
      </w:r>
    </w:p>
    <w:p w14:paraId="380FE181" w14:textId="4DD97D6E" w:rsidR="00875834" w:rsidRPr="00865D58" w:rsidRDefault="00061A7E" w:rsidP="009D065E">
      <w:pPr>
        <w:pStyle w:val="ListParagraph"/>
        <w:numPr>
          <w:ilvl w:val="1"/>
          <w:numId w:val="3"/>
        </w:numPr>
        <w:spacing w:after="80"/>
        <w:rPr>
          <w:rFonts w:asciiTheme="majorHAnsi" w:eastAsia="Times New Roman" w:hAnsiTheme="majorHAnsi" w:cstheme="majorHAnsi"/>
          <w:sz w:val="24"/>
          <w:szCs w:val="24"/>
        </w:rPr>
      </w:pPr>
      <w:hyperlink r:id="rId23" w:history="1">
        <w:r w:rsidR="00875834" w:rsidRPr="00865D58">
          <w:rPr>
            <w:rStyle w:val="Hyperlink"/>
            <w:rFonts w:asciiTheme="majorHAnsi" w:hAnsiTheme="majorHAnsi" w:cstheme="majorHAnsi"/>
            <w:sz w:val="24"/>
            <w:szCs w:val="24"/>
          </w:rPr>
          <w:t>US OSHA Guidance on Preparing Workplaces for COVID-19</w:t>
        </w:r>
      </w:hyperlink>
    </w:p>
    <w:p w14:paraId="37BAC319" w14:textId="0AC132CD" w:rsidR="0053524E" w:rsidRDefault="00DB6525" w:rsidP="009D065E">
      <w:pPr>
        <w:pStyle w:val="ListParagraph"/>
        <w:numPr>
          <w:ilvl w:val="0"/>
          <w:numId w:val="4"/>
        </w:numPr>
        <w:spacing w:after="80"/>
        <w:rPr>
          <w:rFonts w:asciiTheme="majorHAnsi" w:hAnsiTheme="majorHAnsi" w:cstheme="majorHAnsi"/>
          <w:sz w:val="24"/>
          <w:szCs w:val="24"/>
        </w:rPr>
      </w:pPr>
      <w:r w:rsidRPr="00F5770D">
        <w:rPr>
          <w:rFonts w:asciiTheme="majorHAnsi" w:hAnsiTheme="majorHAnsi" w:cstheme="majorHAnsi"/>
          <w:sz w:val="24"/>
          <w:szCs w:val="24"/>
        </w:rPr>
        <w:t>Develop a written plan for the office that addresses 1) work-place safety practices 2) engineering/building controls to protect workers</w:t>
      </w:r>
      <w:r w:rsidR="00D93665">
        <w:rPr>
          <w:rFonts w:asciiTheme="majorHAnsi" w:hAnsiTheme="majorHAnsi" w:cstheme="majorHAnsi"/>
          <w:sz w:val="24"/>
          <w:szCs w:val="24"/>
        </w:rPr>
        <w:t>/</w:t>
      </w:r>
      <w:r w:rsidRPr="00F5770D">
        <w:rPr>
          <w:rFonts w:asciiTheme="majorHAnsi" w:hAnsiTheme="majorHAnsi" w:cstheme="majorHAnsi"/>
          <w:sz w:val="24"/>
          <w:szCs w:val="24"/>
        </w:rPr>
        <w:t>customers</w:t>
      </w:r>
      <w:r w:rsidR="00EA535C">
        <w:rPr>
          <w:rFonts w:asciiTheme="majorHAnsi" w:hAnsiTheme="majorHAnsi" w:cstheme="majorHAnsi"/>
          <w:sz w:val="24"/>
          <w:szCs w:val="24"/>
        </w:rPr>
        <w:t xml:space="preserve"> </w:t>
      </w:r>
      <w:r w:rsidR="00D93665">
        <w:rPr>
          <w:rFonts w:asciiTheme="majorHAnsi" w:hAnsiTheme="majorHAnsi" w:cstheme="majorHAnsi"/>
          <w:sz w:val="24"/>
          <w:szCs w:val="24"/>
        </w:rPr>
        <w:t xml:space="preserve">and </w:t>
      </w:r>
      <w:r w:rsidR="00EA535C">
        <w:rPr>
          <w:rFonts w:asciiTheme="majorHAnsi" w:hAnsiTheme="majorHAnsi" w:cstheme="majorHAnsi"/>
          <w:sz w:val="24"/>
          <w:szCs w:val="24"/>
        </w:rPr>
        <w:t xml:space="preserve">3) </w:t>
      </w:r>
      <w:r w:rsidR="00EA535C" w:rsidRPr="00F5770D">
        <w:rPr>
          <w:rFonts w:asciiTheme="majorHAnsi" w:hAnsiTheme="majorHAnsi" w:cstheme="majorHAnsi"/>
          <w:sz w:val="24"/>
          <w:szCs w:val="24"/>
        </w:rPr>
        <w:t>human resource</w:t>
      </w:r>
      <w:r w:rsidR="00D93665">
        <w:rPr>
          <w:rFonts w:asciiTheme="majorHAnsi" w:hAnsiTheme="majorHAnsi" w:cstheme="majorHAnsi"/>
          <w:sz w:val="24"/>
          <w:szCs w:val="24"/>
        </w:rPr>
        <w:t>s</w:t>
      </w:r>
      <w:r w:rsidR="00EA535C" w:rsidRPr="00F5770D">
        <w:rPr>
          <w:rFonts w:asciiTheme="majorHAnsi" w:hAnsiTheme="majorHAnsi" w:cstheme="majorHAnsi"/>
          <w:sz w:val="24"/>
          <w:szCs w:val="24"/>
        </w:rPr>
        <w:t xml:space="preserve"> </w:t>
      </w:r>
    </w:p>
    <w:p w14:paraId="08DD8A24" w14:textId="6DD9EDC4" w:rsidR="00DC252E" w:rsidRPr="0048663C" w:rsidRDefault="00081EB2" w:rsidP="009D065E">
      <w:pPr>
        <w:pStyle w:val="ListParagraph"/>
        <w:numPr>
          <w:ilvl w:val="0"/>
          <w:numId w:val="4"/>
        </w:numPr>
        <w:spacing w:after="80"/>
        <w:rPr>
          <w:rFonts w:asciiTheme="majorHAnsi" w:hAnsiTheme="majorHAnsi" w:cstheme="majorHAnsi"/>
          <w:sz w:val="24"/>
          <w:szCs w:val="24"/>
        </w:rPr>
      </w:pPr>
      <w:r w:rsidRPr="0053524E">
        <w:rPr>
          <w:rFonts w:asciiTheme="majorHAnsi" w:hAnsiTheme="majorHAnsi" w:cstheme="majorHAnsi"/>
          <w:sz w:val="24"/>
          <w:szCs w:val="24"/>
        </w:rPr>
        <w:t>Be in constant communication with employees/contractors about the plan and get their feedback on the plan (employees/contractors know the work they do and where risks may arise and are often in the best position to advise the company) initially and ongoing.</w:t>
      </w:r>
    </w:p>
    <w:p w14:paraId="340D7EC7" w14:textId="77777777" w:rsidR="00DC252E" w:rsidRPr="00DB6525" w:rsidRDefault="00DC252E" w:rsidP="00DB6525">
      <w:pPr>
        <w:rPr>
          <w:rFonts w:asciiTheme="majorHAnsi" w:hAnsiTheme="majorHAnsi" w:cstheme="majorHAnsi"/>
          <w:b/>
          <w:bCs/>
          <w:sz w:val="24"/>
          <w:szCs w:val="24"/>
        </w:rPr>
      </w:pPr>
      <w:r w:rsidRPr="00DB6525">
        <w:rPr>
          <w:rFonts w:asciiTheme="majorHAnsi" w:hAnsiTheme="majorHAnsi" w:cstheme="majorHAnsi"/>
          <w:b/>
          <w:bCs/>
          <w:sz w:val="24"/>
          <w:szCs w:val="24"/>
        </w:rPr>
        <w:t>Workplace Safety Practices</w:t>
      </w:r>
    </w:p>
    <w:p w14:paraId="0F984A6C" w14:textId="7AF5A662" w:rsidR="002C2D0B" w:rsidRPr="006F6DFD" w:rsidRDefault="002C2D0B" w:rsidP="009E3723">
      <w:pPr>
        <w:pStyle w:val="ListParagraph"/>
        <w:numPr>
          <w:ilvl w:val="0"/>
          <w:numId w:val="11"/>
        </w:numPr>
        <w:rPr>
          <w:rFonts w:asciiTheme="majorHAnsi" w:hAnsiTheme="majorHAnsi" w:cstheme="majorHAnsi"/>
          <w:sz w:val="24"/>
          <w:szCs w:val="24"/>
        </w:rPr>
      </w:pPr>
      <w:r w:rsidRPr="00015E80">
        <w:rPr>
          <w:rFonts w:asciiTheme="majorHAnsi" w:hAnsiTheme="majorHAnsi" w:cstheme="majorHAnsi"/>
          <w:sz w:val="24"/>
          <w:szCs w:val="24"/>
        </w:rPr>
        <w:t xml:space="preserve">Require employees and </w:t>
      </w:r>
      <w:r w:rsidR="00BE4575">
        <w:rPr>
          <w:rFonts w:asciiTheme="majorHAnsi" w:hAnsiTheme="majorHAnsi" w:cstheme="majorHAnsi"/>
          <w:sz w:val="24"/>
          <w:szCs w:val="24"/>
        </w:rPr>
        <w:t>visitors</w:t>
      </w:r>
      <w:r w:rsidRPr="00015E80">
        <w:rPr>
          <w:rFonts w:asciiTheme="majorHAnsi" w:hAnsiTheme="majorHAnsi" w:cstheme="majorHAnsi"/>
          <w:sz w:val="24"/>
          <w:szCs w:val="24"/>
        </w:rPr>
        <w:t xml:space="preserve"> to remain</w:t>
      </w:r>
      <w:r w:rsidR="000255FE">
        <w:rPr>
          <w:rFonts w:asciiTheme="majorHAnsi" w:hAnsiTheme="majorHAnsi" w:cstheme="majorHAnsi"/>
          <w:sz w:val="24"/>
          <w:szCs w:val="24"/>
        </w:rPr>
        <w:t xml:space="preserve"> </w:t>
      </w:r>
      <w:r w:rsidRPr="00015E80">
        <w:rPr>
          <w:rFonts w:asciiTheme="majorHAnsi" w:hAnsiTheme="majorHAnsi" w:cstheme="majorHAnsi"/>
          <w:sz w:val="24"/>
          <w:szCs w:val="24"/>
        </w:rPr>
        <w:t xml:space="preserve">6ft apart; limit # of people </w:t>
      </w:r>
      <w:r w:rsidR="00CD2BC3">
        <w:rPr>
          <w:rFonts w:asciiTheme="majorHAnsi" w:hAnsiTheme="majorHAnsi" w:cstheme="majorHAnsi"/>
          <w:sz w:val="24"/>
          <w:szCs w:val="24"/>
        </w:rPr>
        <w:t xml:space="preserve">in office/stagger shifts if this </w:t>
      </w:r>
      <w:r w:rsidRPr="00015E80">
        <w:rPr>
          <w:rFonts w:asciiTheme="majorHAnsi" w:hAnsiTheme="majorHAnsi" w:cstheme="majorHAnsi"/>
          <w:sz w:val="24"/>
          <w:szCs w:val="24"/>
        </w:rPr>
        <w:t>will be difficult to maintain</w:t>
      </w:r>
      <w:r w:rsidR="00B42201">
        <w:rPr>
          <w:rFonts w:asciiTheme="majorHAnsi" w:hAnsiTheme="majorHAnsi" w:cstheme="majorHAnsi"/>
          <w:sz w:val="24"/>
          <w:szCs w:val="24"/>
        </w:rPr>
        <w:t xml:space="preserve">; </w:t>
      </w:r>
      <w:r w:rsidR="00BE4575">
        <w:rPr>
          <w:rFonts w:asciiTheme="majorHAnsi" w:hAnsiTheme="majorHAnsi" w:cstheme="majorHAnsi"/>
          <w:sz w:val="24"/>
          <w:szCs w:val="24"/>
        </w:rPr>
        <w:t>r</w:t>
      </w:r>
      <w:r w:rsidR="00B42201" w:rsidRPr="00015E80">
        <w:rPr>
          <w:rFonts w:asciiTheme="majorHAnsi" w:hAnsiTheme="majorHAnsi" w:cstheme="majorHAnsi"/>
          <w:sz w:val="24"/>
          <w:szCs w:val="24"/>
        </w:rPr>
        <w:t>e-arrange cubicles</w:t>
      </w:r>
      <w:r w:rsidR="000255FE">
        <w:rPr>
          <w:rFonts w:asciiTheme="majorHAnsi" w:hAnsiTheme="majorHAnsi" w:cstheme="majorHAnsi"/>
          <w:sz w:val="24"/>
          <w:szCs w:val="24"/>
        </w:rPr>
        <w:t>/</w:t>
      </w:r>
      <w:r w:rsidR="00B42201" w:rsidRPr="00015E80">
        <w:rPr>
          <w:rFonts w:asciiTheme="majorHAnsi" w:hAnsiTheme="majorHAnsi" w:cstheme="majorHAnsi"/>
          <w:sz w:val="24"/>
          <w:szCs w:val="24"/>
        </w:rPr>
        <w:t xml:space="preserve">office layout to ensure 6ft </w:t>
      </w:r>
      <w:r w:rsidR="00BE4575">
        <w:rPr>
          <w:rFonts w:asciiTheme="majorHAnsi" w:hAnsiTheme="majorHAnsi" w:cstheme="majorHAnsi"/>
          <w:sz w:val="24"/>
          <w:szCs w:val="24"/>
        </w:rPr>
        <w:t>distancing.</w:t>
      </w:r>
    </w:p>
    <w:p w14:paraId="31D211AC" w14:textId="46C5DC41" w:rsidR="00040B77" w:rsidRPr="00040B77" w:rsidRDefault="00040B77" w:rsidP="009E3723">
      <w:pPr>
        <w:pStyle w:val="ListParagraph"/>
        <w:numPr>
          <w:ilvl w:val="0"/>
          <w:numId w:val="11"/>
        </w:numPr>
        <w:rPr>
          <w:rFonts w:asciiTheme="majorHAnsi" w:hAnsiTheme="majorHAnsi" w:cstheme="majorHAnsi"/>
          <w:sz w:val="24"/>
          <w:szCs w:val="24"/>
        </w:rPr>
      </w:pPr>
      <w:r>
        <w:rPr>
          <w:rFonts w:asciiTheme="majorHAnsi" w:hAnsiTheme="majorHAnsi" w:cstheme="majorHAnsi"/>
          <w:sz w:val="24"/>
          <w:szCs w:val="24"/>
        </w:rPr>
        <w:t>Require employees and visitors to wear face coverings</w:t>
      </w:r>
      <w:r w:rsidR="00505CF7">
        <w:rPr>
          <w:rFonts w:asciiTheme="majorHAnsi" w:hAnsiTheme="majorHAnsi" w:cstheme="majorHAnsi"/>
          <w:sz w:val="24"/>
          <w:szCs w:val="24"/>
        </w:rPr>
        <w:t xml:space="preserve">.  </w:t>
      </w:r>
      <w:hyperlink r:id="rId24" w:history="1">
        <w:r w:rsidR="00057C87">
          <w:rPr>
            <w:rStyle w:val="Hyperlink"/>
            <w:rFonts w:asciiTheme="majorHAnsi" w:hAnsiTheme="majorHAnsi" w:cstheme="majorHAnsi"/>
            <w:sz w:val="24"/>
            <w:szCs w:val="24"/>
          </w:rPr>
          <w:t>Review the OHA guidance on face covering</w:t>
        </w:r>
      </w:hyperlink>
      <w:r w:rsidR="00361626">
        <w:rPr>
          <w:rFonts w:asciiTheme="majorHAnsi" w:hAnsiTheme="majorHAnsi" w:cstheme="majorHAnsi"/>
          <w:sz w:val="24"/>
          <w:szCs w:val="24"/>
        </w:rPr>
        <w:t xml:space="preserve"> </w:t>
      </w:r>
      <w:r w:rsidR="006111D6">
        <w:rPr>
          <w:rFonts w:asciiTheme="majorHAnsi" w:hAnsiTheme="majorHAnsi" w:cstheme="majorHAnsi"/>
          <w:sz w:val="24"/>
          <w:szCs w:val="24"/>
        </w:rPr>
        <w:t xml:space="preserve">policies and </w:t>
      </w:r>
      <w:r w:rsidR="005D3096">
        <w:rPr>
          <w:rFonts w:asciiTheme="majorHAnsi" w:hAnsiTheme="majorHAnsi" w:cstheme="majorHAnsi"/>
          <w:sz w:val="24"/>
          <w:szCs w:val="24"/>
        </w:rPr>
        <w:t>accommodations</w:t>
      </w:r>
      <w:r w:rsidR="00CD2BC3">
        <w:rPr>
          <w:rFonts w:asciiTheme="majorHAnsi" w:hAnsiTheme="majorHAnsi" w:cstheme="majorHAnsi"/>
          <w:sz w:val="24"/>
          <w:szCs w:val="24"/>
        </w:rPr>
        <w:t xml:space="preserve">. As of 10-19-20, face shields alone are not sufficient. </w:t>
      </w:r>
      <w:r w:rsidR="006111D6">
        <w:rPr>
          <w:rFonts w:asciiTheme="majorHAnsi" w:hAnsiTheme="majorHAnsi" w:cstheme="majorHAnsi"/>
          <w:sz w:val="24"/>
          <w:szCs w:val="24"/>
        </w:rPr>
        <w:t xml:space="preserve">  </w:t>
      </w:r>
    </w:p>
    <w:p w14:paraId="6BB3440E" w14:textId="6713F6ED" w:rsidR="0021114F" w:rsidRPr="00581A9B" w:rsidRDefault="00BF07C6" w:rsidP="009E3723">
      <w:pPr>
        <w:pStyle w:val="ListParagraph"/>
        <w:numPr>
          <w:ilvl w:val="0"/>
          <w:numId w:val="11"/>
        </w:numPr>
        <w:rPr>
          <w:rFonts w:asciiTheme="majorHAnsi" w:hAnsiTheme="majorHAnsi" w:cstheme="majorHAnsi"/>
          <w:sz w:val="24"/>
          <w:szCs w:val="24"/>
        </w:rPr>
      </w:pPr>
      <w:r>
        <w:rPr>
          <w:rFonts w:asciiTheme="majorHAnsi" w:hAnsiTheme="majorHAnsi" w:cstheme="majorHAnsi"/>
          <w:sz w:val="24"/>
          <w:szCs w:val="24"/>
        </w:rPr>
        <w:t>C</w:t>
      </w:r>
      <w:r w:rsidR="0021114F" w:rsidRPr="0021114F">
        <w:rPr>
          <w:rFonts w:asciiTheme="majorHAnsi" w:hAnsiTheme="majorHAnsi" w:cstheme="majorHAnsi"/>
          <w:sz w:val="24"/>
          <w:szCs w:val="24"/>
        </w:rPr>
        <w:t xml:space="preserve">ontinue to do Zoom/virtual meetings when possible, </w:t>
      </w:r>
      <w:r w:rsidR="00581A9B">
        <w:rPr>
          <w:rFonts w:asciiTheme="majorHAnsi" w:hAnsiTheme="majorHAnsi" w:cstheme="majorHAnsi"/>
          <w:sz w:val="24"/>
          <w:szCs w:val="24"/>
        </w:rPr>
        <w:t>rather than hosting meetings at office.</w:t>
      </w:r>
    </w:p>
    <w:p w14:paraId="04C57954" w14:textId="476685AC" w:rsidR="00DC252E" w:rsidRDefault="00DC252E" w:rsidP="009E3723">
      <w:pPr>
        <w:pStyle w:val="ListParagraph"/>
        <w:numPr>
          <w:ilvl w:val="0"/>
          <w:numId w:val="11"/>
        </w:numPr>
        <w:rPr>
          <w:rFonts w:asciiTheme="majorHAnsi" w:hAnsiTheme="majorHAnsi" w:cstheme="majorHAnsi"/>
          <w:sz w:val="24"/>
          <w:szCs w:val="24"/>
        </w:rPr>
      </w:pPr>
      <w:r w:rsidRPr="00015E80">
        <w:rPr>
          <w:rFonts w:asciiTheme="majorHAnsi" w:hAnsiTheme="majorHAnsi" w:cstheme="majorHAnsi"/>
          <w:sz w:val="24"/>
          <w:szCs w:val="24"/>
        </w:rPr>
        <w:t xml:space="preserve">Identify high-risk areas/interactions that increase likelihood of spread (i.e. elevators, common areas (kitchen, conference rooms, bathroom, etc.), hallways, shared equipment (copiers, vending machines, refrigerators etc.) and make sure they are included in </w:t>
      </w:r>
      <w:r w:rsidR="00676BD8">
        <w:rPr>
          <w:rFonts w:asciiTheme="majorHAnsi" w:hAnsiTheme="majorHAnsi" w:cstheme="majorHAnsi"/>
          <w:sz w:val="24"/>
          <w:szCs w:val="24"/>
        </w:rPr>
        <w:t xml:space="preserve">your </w:t>
      </w:r>
      <w:r w:rsidRPr="00015E80">
        <w:rPr>
          <w:rFonts w:asciiTheme="majorHAnsi" w:hAnsiTheme="majorHAnsi" w:cstheme="majorHAnsi"/>
          <w:sz w:val="24"/>
          <w:szCs w:val="24"/>
        </w:rPr>
        <w:t xml:space="preserve">plan. </w:t>
      </w:r>
    </w:p>
    <w:p w14:paraId="4DAB2354" w14:textId="0FDA5837" w:rsidR="00581A9B" w:rsidRPr="0021114F" w:rsidRDefault="00581A9B" w:rsidP="009E3723">
      <w:pPr>
        <w:pStyle w:val="ListParagraph"/>
        <w:numPr>
          <w:ilvl w:val="1"/>
          <w:numId w:val="11"/>
        </w:numPr>
        <w:rPr>
          <w:rFonts w:asciiTheme="majorHAnsi" w:hAnsiTheme="majorHAnsi" w:cstheme="majorHAnsi"/>
          <w:sz w:val="24"/>
          <w:szCs w:val="24"/>
        </w:rPr>
      </w:pPr>
      <w:r>
        <w:rPr>
          <w:rFonts w:asciiTheme="majorHAnsi" w:hAnsiTheme="majorHAnsi" w:cstheme="majorHAnsi"/>
          <w:sz w:val="24"/>
          <w:szCs w:val="24"/>
        </w:rPr>
        <w:lastRenderedPageBreak/>
        <w:t>I</w:t>
      </w:r>
      <w:r w:rsidRPr="0021114F">
        <w:rPr>
          <w:rFonts w:asciiTheme="majorHAnsi" w:hAnsiTheme="majorHAnsi" w:cstheme="majorHAnsi"/>
          <w:sz w:val="24"/>
          <w:szCs w:val="24"/>
        </w:rPr>
        <w:t xml:space="preserve">f using conference room everyone </w:t>
      </w:r>
      <w:r w:rsidR="00264A16">
        <w:rPr>
          <w:rFonts w:asciiTheme="majorHAnsi" w:hAnsiTheme="majorHAnsi" w:cstheme="majorHAnsi"/>
          <w:sz w:val="24"/>
          <w:szCs w:val="24"/>
        </w:rPr>
        <w:t>should</w:t>
      </w:r>
      <w:r w:rsidRPr="0021114F">
        <w:rPr>
          <w:rFonts w:asciiTheme="majorHAnsi" w:hAnsiTheme="majorHAnsi" w:cstheme="majorHAnsi"/>
          <w:sz w:val="24"/>
          <w:szCs w:val="24"/>
        </w:rPr>
        <w:t xml:space="preserve"> sit 6ft apart, </w:t>
      </w:r>
      <w:r>
        <w:rPr>
          <w:rFonts w:asciiTheme="majorHAnsi" w:hAnsiTheme="majorHAnsi" w:cstheme="majorHAnsi"/>
          <w:sz w:val="24"/>
          <w:szCs w:val="24"/>
        </w:rPr>
        <w:t xml:space="preserve">post instructions for </w:t>
      </w:r>
      <w:r w:rsidRPr="0021114F">
        <w:rPr>
          <w:rFonts w:asciiTheme="majorHAnsi" w:hAnsiTheme="majorHAnsi" w:cstheme="majorHAnsi"/>
          <w:sz w:val="24"/>
          <w:szCs w:val="24"/>
        </w:rPr>
        <w:t>wip</w:t>
      </w:r>
      <w:r>
        <w:rPr>
          <w:rFonts w:asciiTheme="majorHAnsi" w:hAnsiTheme="majorHAnsi" w:cstheme="majorHAnsi"/>
          <w:sz w:val="24"/>
          <w:szCs w:val="24"/>
        </w:rPr>
        <w:t>ing</w:t>
      </w:r>
      <w:r w:rsidRPr="0021114F">
        <w:rPr>
          <w:rFonts w:asciiTheme="majorHAnsi" w:hAnsiTheme="majorHAnsi" w:cstheme="majorHAnsi"/>
          <w:sz w:val="24"/>
          <w:szCs w:val="24"/>
        </w:rPr>
        <w:t xml:space="preserve"> down stuff that has been heavily touched (i.e. phone, remote</w:t>
      </w:r>
      <w:r>
        <w:rPr>
          <w:rFonts w:asciiTheme="majorHAnsi" w:hAnsiTheme="majorHAnsi" w:cstheme="majorHAnsi"/>
          <w:sz w:val="24"/>
          <w:szCs w:val="24"/>
        </w:rPr>
        <w:t>, doorknobs</w:t>
      </w:r>
      <w:r w:rsidRPr="0021114F">
        <w:rPr>
          <w:rFonts w:asciiTheme="majorHAnsi" w:hAnsiTheme="majorHAnsi" w:cstheme="majorHAnsi"/>
          <w:sz w:val="24"/>
          <w:szCs w:val="24"/>
        </w:rPr>
        <w:t>)</w:t>
      </w:r>
    </w:p>
    <w:p w14:paraId="127E18E8" w14:textId="15A499DF" w:rsidR="00BD7333" w:rsidRPr="00BD7333" w:rsidRDefault="00BD7333" w:rsidP="009E3723">
      <w:pPr>
        <w:pStyle w:val="ListParagraph"/>
        <w:numPr>
          <w:ilvl w:val="1"/>
          <w:numId w:val="11"/>
        </w:numPr>
        <w:rPr>
          <w:rFonts w:asciiTheme="majorHAnsi" w:hAnsiTheme="majorHAnsi" w:cstheme="majorHAnsi"/>
          <w:sz w:val="24"/>
          <w:szCs w:val="24"/>
        </w:rPr>
      </w:pPr>
      <w:r w:rsidRPr="00BD7333">
        <w:rPr>
          <w:rFonts w:asciiTheme="majorHAnsi" w:hAnsiTheme="majorHAnsi" w:cstheme="majorHAnsi"/>
          <w:sz w:val="24"/>
          <w:szCs w:val="24"/>
        </w:rPr>
        <w:t>One person</w:t>
      </w:r>
      <w:r w:rsidR="0094587D">
        <w:rPr>
          <w:rFonts w:asciiTheme="majorHAnsi" w:hAnsiTheme="majorHAnsi" w:cstheme="majorHAnsi"/>
          <w:sz w:val="24"/>
          <w:szCs w:val="24"/>
        </w:rPr>
        <w:t xml:space="preserve"> at a time</w:t>
      </w:r>
      <w:r w:rsidRPr="00BD7333">
        <w:rPr>
          <w:rFonts w:asciiTheme="majorHAnsi" w:hAnsiTheme="majorHAnsi" w:cstheme="majorHAnsi"/>
          <w:sz w:val="24"/>
          <w:szCs w:val="24"/>
        </w:rPr>
        <w:t xml:space="preserve"> in kitchen</w:t>
      </w:r>
      <w:r w:rsidR="0094587D">
        <w:rPr>
          <w:rFonts w:asciiTheme="majorHAnsi" w:hAnsiTheme="majorHAnsi" w:cstheme="majorHAnsi"/>
          <w:sz w:val="24"/>
          <w:szCs w:val="24"/>
        </w:rPr>
        <w:t>, copy room or other small, shared spaces</w:t>
      </w:r>
      <w:r w:rsidRPr="00BD7333">
        <w:rPr>
          <w:rFonts w:asciiTheme="majorHAnsi" w:hAnsiTheme="majorHAnsi" w:cstheme="majorHAnsi"/>
          <w:sz w:val="24"/>
          <w:szCs w:val="24"/>
        </w:rPr>
        <w:t xml:space="preserve"> </w:t>
      </w:r>
    </w:p>
    <w:p w14:paraId="4322EEC7" w14:textId="6123334C" w:rsidR="00581A9B" w:rsidRPr="00210F38" w:rsidRDefault="00061A7E" w:rsidP="009E3723">
      <w:pPr>
        <w:pStyle w:val="ListParagraph"/>
        <w:numPr>
          <w:ilvl w:val="1"/>
          <w:numId w:val="11"/>
        </w:numPr>
        <w:rPr>
          <w:rFonts w:asciiTheme="majorHAnsi" w:hAnsiTheme="majorHAnsi" w:cstheme="majorHAnsi"/>
          <w:sz w:val="24"/>
          <w:szCs w:val="24"/>
        </w:rPr>
      </w:pPr>
      <w:hyperlink r:id="rId25" w:history="1">
        <w:r w:rsidR="00524CF0" w:rsidRPr="00524CF0">
          <w:rPr>
            <w:rStyle w:val="Hyperlink"/>
            <w:rFonts w:asciiTheme="majorHAnsi" w:hAnsiTheme="majorHAnsi" w:cstheme="majorHAnsi"/>
            <w:sz w:val="24"/>
            <w:szCs w:val="24"/>
          </w:rPr>
          <w:t>EPA</w:t>
        </w:r>
        <w:r w:rsidR="00BD7333" w:rsidRPr="00524CF0">
          <w:rPr>
            <w:rStyle w:val="Hyperlink"/>
            <w:rFonts w:asciiTheme="majorHAnsi" w:hAnsiTheme="majorHAnsi" w:cstheme="majorHAnsi"/>
            <w:sz w:val="24"/>
            <w:szCs w:val="24"/>
          </w:rPr>
          <w:t xml:space="preserve"> approved disinfectant</w:t>
        </w:r>
      </w:hyperlink>
      <w:r w:rsidR="00BD7333" w:rsidRPr="00BD7333">
        <w:rPr>
          <w:rFonts w:asciiTheme="majorHAnsi" w:hAnsiTheme="majorHAnsi" w:cstheme="majorHAnsi"/>
          <w:sz w:val="24"/>
          <w:szCs w:val="24"/>
        </w:rPr>
        <w:t xml:space="preserve"> w/</w:t>
      </w:r>
      <w:proofErr w:type="spellStart"/>
      <w:r w:rsidR="00BD7333" w:rsidRPr="00BD7333">
        <w:rPr>
          <w:rFonts w:asciiTheme="majorHAnsi" w:hAnsiTheme="majorHAnsi" w:cstheme="majorHAnsi"/>
          <w:sz w:val="24"/>
          <w:szCs w:val="24"/>
        </w:rPr>
        <w:t>wipedown</w:t>
      </w:r>
      <w:proofErr w:type="spellEnd"/>
      <w:r w:rsidR="00BD7333" w:rsidRPr="00BD7333">
        <w:rPr>
          <w:rFonts w:asciiTheme="majorHAnsi" w:hAnsiTheme="majorHAnsi" w:cstheme="majorHAnsi"/>
          <w:sz w:val="24"/>
          <w:szCs w:val="24"/>
        </w:rPr>
        <w:t xml:space="preserve"> instructions at </w:t>
      </w:r>
      <w:r w:rsidR="00210F38">
        <w:rPr>
          <w:rFonts w:asciiTheme="majorHAnsi" w:hAnsiTheme="majorHAnsi" w:cstheme="majorHAnsi"/>
          <w:sz w:val="24"/>
          <w:szCs w:val="24"/>
        </w:rPr>
        <w:t>all shared equipment</w:t>
      </w:r>
      <w:r w:rsidR="00BD7333" w:rsidRPr="00BD7333">
        <w:rPr>
          <w:rFonts w:asciiTheme="majorHAnsi" w:hAnsiTheme="majorHAnsi" w:cstheme="majorHAnsi"/>
          <w:sz w:val="24"/>
          <w:szCs w:val="24"/>
        </w:rPr>
        <w:t xml:space="preserve">: copy machine, in kitchen near high touch areas like coffee maker, sink, fridge, microwave </w:t>
      </w:r>
    </w:p>
    <w:p w14:paraId="05E3F914" w14:textId="0ECD25B1" w:rsidR="00DC252E" w:rsidRPr="008D0F2E" w:rsidRDefault="00DC252E" w:rsidP="008D0F2E">
      <w:pPr>
        <w:pStyle w:val="ListParagraph"/>
        <w:numPr>
          <w:ilvl w:val="0"/>
          <w:numId w:val="12"/>
        </w:numPr>
        <w:rPr>
          <w:rFonts w:asciiTheme="majorHAnsi" w:hAnsiTheme="majorHAnsi" w:cstheme="majorHAnsi"/>
          <w:sz w:val="24"/>
          <w:szCs w:val="24"/>
        </w:rPr>
      </w:pPr>
      <w:r w:rsidRPr="00015E80">
        <w:rPr>
          <w:rFonts w:asciiTheme="majorHAnsi" w:hAnsiTheme="majorHAnsi" w:cstheme="majorHAnsi"/>
          <w:sz w:val="24"/>
          <w:szCs w:val="24"/>
        </w:rPr>
        <w:t xml:space="preserve">Post </w:t>
      </w:r>
      <w:hyperlink r:id="rId26" w:history="1">
        <w:r w:rsidRPr="00015E80">
          <w:rPr>
            <w:rStyle w:val="Hyperlink"/>
            <w:rFonts w:asciiTheme="majorHAnsi" w:hAnsiTheme="majorHAnsi" w:cstheme="majorHAnsi"/>
            <w:sz w:val="24"/>
            <w:szCs w:val="24"/>
          </w:rPr>
          <w:t>CDC</w:t>
        </w:r>
      </w:hyperlink>
      <w:r w:rsidRPr="00015E80">
        <w:rPr>
          <w:rFonts w:asciiTheme="majorHAnsi" w:hAnsiTheme="majorHAnsi" w:cstheme="majorHAnsi"/>
          <w:sz w:val="24"/>
          <w:szCs w:val="24"/>
        </w:rPr>
        <w:t xml:space="preserve"> and </w:t>
      </w:r>
      <w:hyperlink r:id="rId27" w:anchor="collapseOHAGuidance" w:history="1">
        <w:r w:rsidRPr="00015E80">
          <w:rPr>
            <w:rStyle w:val="Hyperlink"/>
            <w:rFonts w:asciiTheme="majorHAnsi" w:hAnsiTheme="majorHAnsi" w:cstheme="majorHAnsi"/>
            <w:sz w:val="24"/>
            <w:szCs w:val="24"/>
          </w:rPr>
          <w:t>Oregon Health Authority</w:t>
        </w:r>
      </w:hyperlink>
      <w:r w:rsidRPr="00015E80">
        <w:rPr>
          <w:rFonts w:asciiTheme="majorHAnsi" w:hAnsiTheme="majorHAnsi" w:cstheme="majorHAnsi"/>
          <w:sz w:val="24"/>
          <w:szCs w:val="24"/>
        </w:rPr>
        <w:t xml:space="preserve"> </w:t>
      </w:r>
      <w:r w:rsidR="00DB0247" w:rsidRPr="00015E80">
        <w:rPr>
          <w:rFonts w:asciiTheme="majorHAnsi" w:hAnsiTheme="majorHAnsi" w:cstheme="majorHAnsi"/>
          <w:sz w:val="24"/>
          <w:szCs w:val="24"/>
        </w:rPr>
        <w:t>p</w:t>
      </w:r>
      <w:r w:rsidRPr="00015E80">
        <w:rPr>
          <w:rFonts w:asciiTheme="majorHAnsi" w:hAnsiTheme="majorHAnsi" w:cstheme="majorHAnsi"/>
          <w:sz w:val="24"/>
          <w:szCs w:val="24"/>
        </w:rPr>
        <w:t xml:space="preserve">osters </w:t>
      </w:r>
      <w:r w:rsidR="00DB0247" w:rsidRPr="00015E80">
        <w:rPr>
          <w:rFonts w:asciiTheme="majorHAnsi" w:hAnsiTheme="majorHAnsi" w:cstheme="majorHAnsi"/>
          <w:sz w:val="24"/>
          <w:szCs w:val="24"/>
        </w:rPr>
        <w:t>o</w:t>
      </w:r>
      <w:r w:rsidRPr="00015E80">
        <w:rPr>
          <w:rFonts w:asciiTheme="majorHAnsi" w:hAnsiTheme="majorHAnsi" w:cstheme="majorHAnsi"/>
          <w:sz w:val="24"/>
          <w:szCs w:val="24"/>
        </w:rPr>
        <w:t xml:space="preserve">utside and </w:t>
      </w:r>
      <w:r w:rsidR="00DB0247" w:rsidRPr="00015E80">
        <w:rPr>
          <w:rFonts w:asciiTheme="majorHAnsi" w:hAnsiTheme="majorHAnsi" w:cstheme="majorHAnsi"/>
          <w:sz w:val="24"/>
          <w:szCs w:val="24"/>
        </w:rPr>
        <w:t>i</w:t>
      </w:r>
      <w:r w:rsidRPr="00015E80">
        <w:rPr>
          <w:rFonts w:asciiTheme="majorHAnsi" w:hAnsiTheme="majorHAnsi" w:cstheme="majorHAnsi"/>
          <w:sz w:val="24"/>
          <w:szCs w:val="24"/>
        </w:rPr>
        <w:t xml:space="preserve">nside the </w:t>
      </w:r>
      <w:r w:rsidR="00DB0247" w:rsidRPr="00015E80">
        <w:rPr>
          <w:rFonts w:asciiTheme="majorHAnsi" w:hAnsiTheme="majorHAnsi" w:cstheme="majorHAnsi"/>
          <w:sz w:val="24"/>
          <w:szCs w:val="24"/>
        </w:rPr>
        <w:t>b</w:t>
      </w:r>
      <w:r w:rsidRPr="00015E80">
        <w:rPr>
          <w:rFonts w:asciiTheme="majorHAnsi" w:hAnsiTheme="majorHAnsi" w:cstheme="majorHAnsi"/>
          <w:sz w:val="24"/>
          <w:szCs w:val="24"/>
        </w:rPr>
        <w:t>uilding, in all common areas and in</w:t>
      </w:r>
      <w:r w:rsidR="00711275">
        <w:rPr>
          <w:rFonts w:asciiTheme="majorHAnsi" w:hAnsiTheme="majorHAnsi" w:cstheme="majorHAnsi"/>
          <w:sz w:val="24"/>
          <w:szCs w:val="24"/>
        </w:rPr>
        <w:t>/around</w:t>
      </w:r>
      <w:r w:rsidR="0026246E" w:rsidRPr="00015E80">
        <w:rPr>
          <w:rFonts w:asciiTheme="majorHAnsi" w:hAnsiTheme="majorHAnsi" w:cstheme="majorHAnsi"/>
          <w:sz w:val="24"/>
          <w:szCs w:val="24"/>
        </w:rPr>
        <w:t xml:space="preserve"> </w:t>
      </w:r>
      <w:r w:rsidR="00D06B40" w:rsidRPr="00015E80">
        <w:rPr>
          <w:rFonts w:asciiTheme="majorHAnsi" w:hAnsiTheme="majorHAnsi" w:cstheme="majorHAnsi"/>
          <w:sz w:val="24"/>
          <w:szCs w:val="24"/>
        </w:rPr>
        <w:t>o</w:t>
      </w:r>
      <w:r w:rsidRPr="00015E80">
        <w:rPr>
          <w:rFonts w:asciiTheme="majorHAnsi" w:hAnsiTheme="majorHAnsi" w:cstheme="majorHAnsi"/>
          <w:sz w:val="24"/>
          <w:szCs w:val="24"/>
        </w:rPr>
        <w:t>ffice</w:t>
      </w:r>
      <w:r w:rsidR="00711275">
        <w:rPr>
          <w:rFonts w:asciiTheme="majorHAnsi" w:hAnsiTheme="majorHAnsi" w:cstheme="majorHAnsi"/>
          <w:sz w:val="24"/>
          <w:szCs w:val="24"/>
        </w:rPr>
        <w:t>s</w:t>
      </w:r>
      <w:r w:rsidRPr="00015E80">
        <w:rPr>
          <w:rFonts w:asciiTheme="majorHAnsi" w:hAnsiTheme="majorHAnsi" w:cstheme="majorHAnsi"/>
          <w:sz w:val="24"/>
          <w:szCs w:val="24"/>
        </w:rPr>
        <w:t>/cub</w:t>
      </w:r>
      <w:r w:rsidR="00711275">
        <w:rPr>
          <w:rFonts w:asciiTheme="majorHAnsi" w:hAnsiTheme="majorHAnsi" w:cstheme="majorHAnsi"/>
          <w:sz w:val="24"/>
          <w:szCs w:val="24"/>
        </w:rPr>
        <w:t>icles</w:t>
      </w:r>
      <w:r w:rsidRPr="00015E80">
        <w:rPr>
          <w:rFonts w:asciiTheme="majorHAnsi" w:hAnsiTheme="majorHAnsi" w:cstheme="majorHAnsi"/>
          <w:sz w:val="24"/>
          <w:szCs w:val="24"/>
        </w:rPr>
        <w:t xml:space="preserve"> </w:t>
      </w:r>
      <w:r w:rsidR="00711275" w:rsidRPr="008D148B">
        <w:rPr>
          <w:rFonts w:asciiTheme="majorHAnsi" w:hAnsiTheme="majorHAnsi" w:cstheme="majorHAnsi"/>
          <w:sz w:val="24"/>
          <w:szCs w:val="24"/>
        </w:rPr>
        <w:t xml:space="preserve">demonstrating policies including maintain 6ft distance, coughing/sneezing, handwashing, </w:t>
      </w:r>
      <w:r w:rsidR="008D0F2E">
        <w:rPr>
          <w:rFonts w:asciiTheme="majorHAnsi" w:hAnsiTheme="majorHAnsi" w:cstheme="majorHAnsi"/>
          <w:sz w:val="24"/>
          <w:szCs w:val="24"/>
        </w:rPr>
        <w:t xml:space="preserve">what to do if sick and </w:t>
      </w:r>
      <w:r w:rsidR="00711275" w:rsidRPr="008D148B">
        <w:rPr>
          <w:rFonts w:asciiTheme="majorHAnsi" w:hAnsiTheme="majorHAnsi" w:cstheme="majorHAnsi"/>
          <w:sz w:val="24"/>
          <w:szCs w:val="24"/>
        </w:rPr>
        <w:t>face covering protocols.</w:t>
      </w:r>
    </w:p>
    <w:p w14:paraId="3B79BF55" w14:textId="6F46040C" w:rsidR="00B74221" w:rsidRPr="00B74221" w:rsidRDefault="00DC252E" w:rsidP="009E3723">
      <w:pPr>
        <w:pStyle w:val="ListParagraph"/>
        <w:numPr>
          <w:ilvl w:val="0"/>
          <w:numId w:val="11"/>
        </w:numPr>
        <w:rPr>
          <w:rFonts w:asciiTheme="majorHAnsi" w:hAnsiTheme="majorHAnsi" w:cstheme="majorHAnsi"/>
          <w:sz w:val="24"/>
          <w:szCs w:val="24"/>
        </w:rPr>
      </w:pPr>
      <w:r w:rsidRPr="00015E80">
        <w:rPr>
          <w:rFonts w:asciiTheme="majorHAnsi" w:hAnsiTheme="majorHAnsi" w:cstheme="majorHAnsi"/>
          <w:sz w:val="24"/>
          <w:szCs w:val="24"/>
        </w:rPr>
        <w:t xml:space="preserve">Put arrows on floor directing one-way traffic </w:t>
      </w:r>
      <w:r w:rsidR="00B74221">
        <w:rPr>
          <w:rFonts w:asciiTheme="majorHAnsi" w:hAnsiTheme="majorHAnsi" w:cstheme="majorHAnsi"/>
          <w:sz w:val="24"/>
          <w:szCs w:val="24"/>
        </w:rPr>
        <w:t>around offices and cubicles if there is a loop.</w:t>
      </w:r>
    </w:p>
    <w:p w14:paraId="4FB1BD08" w14:textId="5C92C018" w:rsidR="00364A64" w:rsidRDefault="00DC252E" w:rsidP="009E3723">
      <w:pPr>
        <w:pStyle w:val="ListParagraph"/>
        <w:numPr>
          <w:ilvl w:val="0"/>
          <w:numId w:val="11"/>
        </w:numPr>
        <w:rPr>
          <w:rFonts w:asciiTheme="majorHAnsi" w:hAnsiTheme="majorHAnsi" w:cstheme="majorHAnsi"/>
          <w:sz w:val="24"/>
          <w:szCs w:val="24"/>
        </w:rPr>
      </w:pPr>
      <w:r w:rsidRPr="00015E80">
        <w:rPr>
          <w:rFonts w:asciiTheme="majorHAnsi" w:hAnsiTheme="majorHAnsi" w:cstheme="majorHAnsi"/>
          <w:sz w:val="24"/>
          <w:szCs w:val="24"/>
        </w:rPr>
        <w:t xml:space="preserve">Have hand sanitizer </w:t>
      </w:r>
      <w:r w:rsidR="00A2694D">
        <w:rPr>
          <w:rFonts w:asciiTheme="majorHAnsi" w:hAnsiTheme="majorHAnsi" w:cstheme="majorHAnsi"/>
          <w:sz w:val="24"/>
          <w:szCs w:val="24"/>
        </w:rPr>
        <w:t>available at/near</w:t>
      </w:r>
      <w:r w:rsidRPr="00015E80">
        <w:rPr>
          <w:rFonts w:asciiTheme="majorHAnsi" w:hAnsiTheme="majorHAnsi" w:cstheme="majorHAnsi"/>
          <w:sz w:val="24"/>
          <w:szCs w:val="24"/>
        </w:rPr>
        <w:t xml:space="preserve"> every office/cub</w:t>
      </w:r>
      <w:r w:rsidR="00400FF0" w:rsidRPr="00015E80">
        <w:rPr>
          <w:rFonts w:asciiTheme="majorHAnsi" w:hAnsiTheme="majorHAnsi" w:cstheme="majorHAnsi"/>
          <w:sz w:val="24"/>
          <w:szCs w:val="24"/>
        </w:rPr>
        <w:t>e</w:t>
      </w:r>
      <w:r w:rsidRPr="00015E80">
        <w:rPr>
          <w:rFonts w:asciiTheme="majorHAnsi" w:hAnsiTheme="majorHAnsi" w:cstheme="majorHAnsi"/>
          <w:sz w:val="24"/>
          <w:szCs w:val="24"/>
        </w:rPr>
        <w:t xml:space="preserve"> and in common areas</w:t>
      </w:r>
      <w:r w:rsidR="00A2694D">
        <w:rPr>
          <w:rFonts w:asciiTheme="majorHAnsi" w:hAnsiTheme="majorHAnsi" w:cstheme="majorHAnsi"/>
          <w:sz w:val="24"/>
          <w:szCs w:val="24"/>
        </w:rPr>
        <w:t xml:space="preserve"> and ask employees to use it anytime they </w:t>
      </w:r>
      <w:r w:rsidR="00364A64">
        <w:rPr>
          <w:rFonts w:asciiTheme="majorHAnsi" w:hAnsiTheme="majorHAnsi" w:cstheme="majorHAnsi"/>
          <w:sz w:val="24"/>
          <w:szCs w:val="24"/>
        </w:rPr>
        <w:t>enter a common area.</w:t>
      </w:r>
    </w:p>
    <w:p w14:paraId="04E05242" w14:textId="562C2D78" w:rsidR="008D0F2E" w:rsidRPr="008D0F2E" w:rsidRDefault="008D0F2E" w:rsidP="008D0F2E">
      <w:pPr>
        <w:pStyle w:val="ListParagraph"/>
        <w:numPr>
          <w:ilvl w:val="0"/>
          <w:numId w:val="11"/>
        </w:numPr>
        <w:rPr>
          <w:rFonts w:asciiTheme="majorHAnsi" w:hAnsiTheme="majorHAnsi" w:cstheme="majorHAnsi"/>
          <w:sz w:val="24"/>
          <w:szCs w:val="24"/>
        </w:rPr>
      </w:pPr>
      <w:r w:rsidRPr="008D148B">
        <w:rPr>
          <w:rFonts w:asciiTheme="majorHAnsi" w:hAnsiTheme="majorHAnsi" w:cstheme="majorHAnsi"/>
          <w:sz w:val="24"/>
          <w:szCs w:val="24"/>
        </w:rPr>
        <w:t xml:space="preserve">Regularly wipe-down with </w:t>
      </w:r>
      <w:hyperlink r:id="rId28" w:history="1">
        <w:r w:rsidRPr="0080595D">
          <w:rPr>
            <w:rStyle w:val="Hyperlink"/>
            <w:rFonts w:asciiTheme="majorHAnsi" w:hAnsiTheme="majorHAnsi" w:cstheme="majorHAnsi"/>
            <w:sz w:val="24"/>
            <w:szCs w:val="24"/>
          </w:rPr>
          <w:t>EPA-approved disinfectant</w:t>
        </w:r>
      </w:hyperlink>
      <w:r w:rsidRPr="008D148B">
        <w:rPr>
          <w:rFonts w:asciiTheme="majorHAnsi" w:hAnsiTheme="majorHAnsi" w:cstheme="majorHAnsi"/>
          <w:sz w:val="24"/>
          <w:szCs w:val="24"/>
        </w:rPr>
        <w:t xml:space="preserve"> high touch areas like elevator buttons, common door knobs, etc.  Specify who/how this will get done.</w:t>
      </w:r>
    </w:p>
    <w:p w14:paraId="2E0AAFDC" w14:textId="7E2CA440" w:rsidR="00DC252E" w:rsidRPr="000E2548" w:rsidRDefault="00DC252E" w:rsidP="000E2548">
      <w:pPr>
        <w:rPr>
          <w:rFonts w:asciiTheme="majorHAnsi" w:hAnsiTheme="majorHAnsi" w:cstheme="majorHAnsi"/>
          <w:sz w:val="24"/>
          <w:szCs w:val="24"/>
        </w:rPr>
      </w:pPr>
      <w:r w:rsidRPr="000E2548">
        <w:rPr>
          <w:rFonts w:asciiTheme="majorHAnsi" w:hAnsiTheme="majorHAnsi" w:cstheme="majorHAnsi"/>
          <w:b/>
          <w:bCs/>
          <w:sz w:val="24"/>
          <w:szCs w:val="24"/>
        </w:rPr>
        <w:t>Building/Engineering Controls</w:t>
      </w:r>
    </w:p>
    <w:p w14:paraId="5C86D43D" w14:textId="77777777" w:rsidR="008D0B50" w:rsidRDefault="00DD7EEC" w:rsidP="008A66EC">
      <w:pPr>
        <w:pStyle w:val="ListParagraph"/>
        <w:numPr>
          <w:ilvl w:val="0"/>
          <w:numId w:val="12"/>
        </w:numPr>
        <w:rPr>
          <w:rFonts w:asciiTheme="majorHAnsi" w:hAnsiTheme="majorHAnsi" w:cstheme="majorHAnsi"/>
          <w:sz w:val="24"/>
          <w:szCs w:val="24"/>
        </w:rPr>
      </w:pPr>
      <w:r w:rsidRPr="008D0B50">
        <w:rPr>
          <w:rFonts w:asciiTheme="majorHAnsi" w:hAnsiTheme="majorHAnsi" w:cstheme="majorHAnsi"/>
          <w:sz w:val="24"/>
          <w:szCs w:val="24"/>
        </w:rPr>
        <w:t>Post sign next to elevator limiting elevator to people from one household at a time.</w:t>
      </w:r>
    </w:p>
    <w:p w14:paraId="1A03260B" w14:textId="77777777" w:rsidR="008D148B" w:rsidRDefault="00006B43" w:rsidP="008A66EC">
      <w:pPr>
        <w:pStyle w:val="ListParagraph"/>
        <w:numPr>
          <w:ilvl w:val="0"/>
          <w:numId w:val="12"/>
        </w:numPr>
        <w:rPr>
          <w:rFonts w:asciiTheme="majorHAnsi" w:hAnsiTheme="majorHAnsi" w:cstheme="majorHAnsi"/>
          <w:sz w:val="24"/>
          <w:szCs w:val="24"/>
        </w:rPr>
      </w:pPr>
      <w:r w:rsidRPr="008D148B">
        <w:rPr>
          <w:rFonts w:asciiTheme="majorHAnsi" w:hAnsiTheme="majorHAnsi" w:cstheme="majorHAnsi"/>
          <w:sz w:val="24"/>
          <w:szCs w:val="24"/>
        </w:rPr>
        <w:t>Janitorial</w:t>
      </w:r>
    </w:p>
    <w:p w14:paraId="4EC64B37" w14:textId="27A3F805" w:rsidR="006E21E3" w:rsidRDefault="008E6F86" w:rsidP="008A66EC">
      <w:pPr>
        <w:pStyle w:val="ListParagraph"/>
        <w:numPr>
          <w:ilvl w:val="1"/>
          <w:numId w:val="12"/>
        </w:numPr>
        <w:rPr>
          <w:rFonts w:asciiTheme="majorHAnsi" w:hAnsiTheme="majorHAnsi" w:cstheme="majorHAnsi"/>
          <w:sz w:val="24"/>
          <w:szCs w:val="24"/>
        </w:rPr>
      </w:pPr>
      <w:r w:rsidRPr="008D148B">
        <w:rPr>
          <w:rFonts w:asciiTheme="majorHAnsi" w:hAnsiTheme="majorHAnsi" w:cstheme="majorHAnsi"/>
          <w:sz w:val="24"/>
          <w:szCs w:val="24"/>
        </w:rPr>
        <w:t xml:space="preserve">Increase frequency of cleaning and </w:t>
      </w:r>
      <w:hyperlink r:id="rId29" w:history="1">
        <w:r w:rsidR="001D26C4" w:rsidRPr="001D26C4">
          <w:rPr>
            <w:rStyle w:val="Hyperlink"/>
            <w:rFonts w:asciiTheme="majorHAnsi" w:hAnsiTheme="majorHAnsi" w:cstheme="majorHAnsi"/>
            <w:sz w:val="24"/>
            <w:szCs w:val="24"/>
          </w:rPr>
          <w:t xml:space="preserve">EPA-approved </w:t>
        </w:r>
        <w:r w:rsidRPr="001D26C4">
          <w:rPr>
            <w:rStyle w:val="Hyperlink"/>
            <w:rFonts w:asciiTheme="majorHAnsi" w:hAnsiTheme="majorHAnsi" w:cstheme="majorHAnsi"/>
            <w:sz w:val="24"/>
            <w:szCs w:val="24"/>
          </w:rPr>
          <w:t>disinfection</w:t>
        </w:r>
      </w:hyperlink>
      <w:r w:rsidRPr="008D148B">
        <w:rPr>
          <w:rFonts w:asciiTheme="majorHAnsi" w:hAnsiTheme="majorHAnsi" w:cstheme="majorHAnsi"/>
          <w:sz w:val="24"/>
          <w:szCs w:val="24"/>
        </w:rPr>
        <w:t xml:space="preserve"> in high density and high-touch areas, such as building and elevator lobbies; elevator interiors, buttons and surfaces; restrooms; furniture; fixtures; door knobs; switch plates; shared conference spaces; building and suite entrances; mats; handrails; turnstiles; counters; trash containers; and other frequently touched surfaces.</w:t>
      </w:r>
    </w:p>
    <w:p w14:paraId="727B5860" w14:textId="78C54342" w:rsidR="00594B72" w:rsidRPr="006E21E3" w:rsidRDefault="00007C36" w:rsidP="008A66EC">
      <w:pPr>
        <w:pStyle w:val="ListParagraph"/>
        <w:numPr>
          <w:ilvl w:val="1"/>
          <w:numId w:val="12"/>
        </w:numPr>
        <w:rPr>
          <w:rFonts w:asciiTheme="majorHAnsi" w:hAnsiTheme="majorHAnsi" w:cstheme="majorHAnsi"/>
          <w:sz w:val="24"/>
          <w:szCs w:val="24"/>
        </w:rPr>
      </w:pPr>
      <w:r w:rsidRPr="006E21E3">
        <w:rPr>
          <w:rFonts w:asciiTheme="majorHAnsi" w:hAnsiTheme="majorHAnsi" w:cstheme="majorHAnsi"/>
          <w:sz w:val="24"/>
          <w:szCs w:val="24"/>
        </w:rPr>
        <w:t>Confirm that cleaning staff f</w:t>
      </w:r>
      <w:r w:rsidR="00594B72" w:rsidRPr="006E21E3">
        <w:rPr>
          <w:rFonts w:asciiTheme="majorHAnsi" w:hAnsiTheme="majorHAnsi" w:cstheme="majorHAnsi"/>
          <w:sz w:val="24"/>
          <w:szCs w:val="24"/>
        </w:rPr>
        <w:t xml:space="preserve">ollow EPA, </w:t>
      </w:r>
      <w:r w:rsidR="00594B72" w:rsidRPr="00EF28C7">
        <w:rPr>
          <w:rFonts w:asciiTheme="majorHAnsi" w:hAnsiTheme="majorHAnsi" w:cstheme="majorHAnsi"/>
          <w:sz w:val="24"/>
          <w:szCs w:val="24"/>
        </w:rPr>
        <w:t>CDC and other government-approved guidelines</w:t>
      </w:r>
      <w:r w:rsidR="00594B72" w:rsidRPr="006E21E3">
        <w:rPr>
          <w:rFonts w:asciiTheme="majorHAnsi" w:hAnsiTheme="majorHAnsi" w:cstheme="majorHAnsi"/>
          <w:sz w:val="24"/>
          <w:szCs w:val="24"/>
        </w:rPr>
        <w:t>, recommendations, and directions for cleaning products</w:t>
      </w:r>
      <w:r w:rsidR="00F524DC">
        <w:rPr>
          <w:rFonts w:asciiTheme="majorHAnsi" w:hAnsiTheme="majorHAnsi" w:cstheme="majorHAnsi"/>
          <w:sz w:val="24"/>
          <w:szCs w:val="24"/>
        </w:rPr>
        <w:t xml:space="preserve"> and</w:t>
      </w:r>
      <w:r w:rsidR="00594B72" w:rsidRPr="006E21E3">
        <w:rPr>
          <w:rFonts w:asciiTheme="majorHAnsi" w:hAnsiTheme="majorHAnsi" w:cstheme="majorHAnsi"/>
          <w:sz w:val="24"/>
          <w:szCs w:val="24"/>
        </w:rPr>
        <w:t xml:space="preserve"> procedures</w:t>
      </w:r>
      <w:r w:rsidR="00F524DC">
        <w:rPr>
          <w:rFonts w:asciiTheme="majorHAnsi" w:hAnsiTheme="majorHAnsi" w:cstheme="majorHAnsi"/>
          <w:sz w:val="24"/>
          <w:szCs w:val="24"/>
        </w:rPr>
        <w:t>.</w:t>
      </w:r>
    </w:p>
    <w:p w14:paraId="5C013700" w14:textId="33F9A1B4" w:rsidR="001771F7" w:rsidRPr="00015E80" w:rsidRDefault="001771F7" w:rsidP="008A66EC">
      <w:pPr>
        <w:pStyle w:val="ListParagraph"/>
        <w:numPr>
          <w:ilvl w:val="1"/>
          <w:numId w:val="12"/>
        </w:numPr>
        <w:rPr>
          <w:rFonts w:asciiTheme="majorHAnsi" w:hAnsiTheme="majorHAnsi" w:cstheme="majorHAnsi"/>
          <w:b/>
          <w:bCs/>
          <w:sz w:val="24"/>
          <w:szCs w:val="24"/>
        </w:rPr>
      </w:pPr>
      <w:r>
        <w:rPr>
          <w:rFonts w:asciiTheme="majorHAnsi" w:hAnsiTheme="majorHAnsi" w:cstheme="majorHAnsi"/>
          <w:sz w:val="24"/>
          <w:szCs w:val="24"/>
        </w:rPr>
        <w:t xml:space="preserve">Have </w:t>
      </w:r>
      <w:r w:rsidR="00000DD6">
        <w:rPr>
          <w:rFonts w:asciiTheme="majorHAnsi" w:hAnsiTheme="majorHAnsi" w:cstheme="majorHAnsi"/>
          <w:sz w:val="24"/>
          <w:szCs w:val="24"/>
        </w:rPr>
        <w:t xml:space="preserve">a </w:t>
      </w:r>
      <w:hyperlink r:id="rId30" w:history="1">
        <w:r w:rsidRPr="00A47C1C">
          <w:rPr>
            <w:rStyle w:val="Hyperlink"/>
            <w:rFonts w:asciiTheme="majorHAnsi" w:hAnsiTheme="majorHAnsi" w:cstheme="majorHAnsi"/>
            <w:sz w:val="24"/>
            <w:szCs w:val="24"/>
          </w:rPr>
          <w:t>sanitation protocol in place</w:t>
        </w:r>
      </w:hyperlink>
      <w:r>
        <w:rPr>
          <w:rFonts w:asciiTheme="majorHAnsi" w:hAnsiTheme="majorHAnsi" w:cstheme="majorHAnsi"/>
          <w:sz w:val="24"/>
          <w:szCs w:val="24"/>
        </w:rPr>
        <w:t xml:space="preserve"> for if someone at your office </w:t>
      </w:r>
      <w:r w:rsidR="00000DD6">
        <w:rPr>
          <w:rFonts w:asciiTheme="majorHAnsi" w:hAnsiTheme="majorHAnsi" w:cstheme="majorHAnsi"/>
          <w:sz w:val="24"/>
          <w:szCs w:val="24"/>
        </w:rPr>
        <w:t>is diagnosed</w:t>
      </w:r>
      <w:r w:rsidR="00157D5C">
        <w:rPr>
          <w:rFonts w:asciiTheme="majorHAnsi" w:hAnsiTheme="majorHAnsi" w:cstheme="majorHAnsi"/>
          <w:sz w:val="24"/>
          <w:szCs w:val="24"/>
        </w:rPr>
        <w:t xml:space="preserve"> with COVID</w:t>
      </w:r>
      <w:r w:rsidR="00063DE0">
        <w:rPr>
          <w:rFonts w:asciiTheme="majorHAnsi" w:hAnsiTheme="majorHAnsi" w:cstheme="majorHAnsi"/>
          <w:sz w:val="24"/>
          <w:szCs w:val="24"/>
        </w:rPr>
        <w:t xml:space="preserve">-19. </w:t>
      </w:r>
    </w:p>
    <w:p w14:paraId="0E1C5241" w14:textId="5C37E0A7" w:rsidR="005D77AE" w:rsidRPr="00A603F9" w:rsidRDefault="005D77AE" w:rsidP="008A66EC">
      <w:pPr>
        <w:pStyle w:val="ListParagraph"/>
        <w:numPr>
          <w:ilvl w:val="0"/>
          <w:numId w:val="12"/>
        </w:numPr>
        <w:rPr>
          <w:rFonts w:asciiTheme="majorHAnsi" w:hAnsiTheme="majorHAnsi" w:cstheme="majorHAnsi"/>
          <w:b/>
          <w:bCs/>
          <w:sz w:val="24"/>
          <w:szCs w:val="24"/>
        </w:rPr>
      </w:pPr>
      <w:r w:rsidRPr="00A603F9">
        <w:rPr>
          <w:rFonts w:asciiTheme="majorHAnsi" w:hAnsiTheme="majorHAnsi" w:cstheme="majorHAnsi"/>
          <w:sz w:val="24"/>
          <w:szCs w:val="24"/>
        </w:rPr>
        <w:t>HVAC</w:t>
      </w:r>
    </w:p>
    <w:p w14:paraId="4A2EFBA2" w14:textId="414ED5A0" w:rsidR="00B742A8" w:rsidRPr="00015E80" w:rsidRDefault="00D177CC" w:rsidP="008A66EC">
      <w:pPr>
        <w:pStyle w:val="ListParagraph"/>
        <w:numPr>
          <w:ilvl w:val="1"/>
          <w:numId w:val="12"/>
        </w:numPr>
        <w:rPr>
          <w:rFonts w:asciiTheme="majorHAnsi" w:hAnsiTheme="majorHAnsi" w:cstheme="majorHAnsi"/>
          <w:sz w:val="24"/>
          <w:szCs w:val="24"/>
        </w:rPr>
      </w:pPr>
      <w:r w:rsidRPr="00015E80">
        <w:rPr>
          <w:rFonts w:asciiTheme="majorHAnsi" w:hAnsiTheme="majorHAnsi" w:cstheme="majorHAnsi"/>
          <w:sz w:val="24"/>
          <w:szCs w:val="24"/>
        </w:rPr>
        <w:t xml:space="preserve">Have an HVAC contractor come out to make sure </w:t>
      </w:r>
      <w:r w:rsidR="00063DE0">
        <w:rPr>
          <w:rFonts w:asciiTheme="majorHAnsi" w:hAnsiTheme="majorHAnsi" w:cstheme="majorHAnsi"/>
          <w:sz w:val="24"/>
          <w:szCs w:val="24"/>
        </w:rPr>
        <w:t>your</w:t>
      </w:r>
      <w:r w:rsidRPr="00015E80">
        <w:rPr>
          <w:rFonts w:asciiTheme="majorHAnsi" w:hAnsiTheme="majorHAnsi" w:cstheme="majorHAnsi"/>
          <w:sz w:val="24"/>
          <w:szCs w:val="24"/>
        </w:rPr>
        <w:t xml:space="preserve"> system is up to speed on ASHRAE guidelines and best practices around aerosol transmission</w:t>
      </w:r>
      <w:r w:rsidR="00062AEF" w:rsidRPr="00015E80">
        <w:rPr>
          <w:rFonts w:asciiTheme="majorHAnsi" w:hAnsiTheme="majorHAnsi" w:cstheme="majorHAnsi"/>
          <w:sz w:val="24"/>
          <w:szCs w:val="24"/>
        </w:rPr>
        <w:t xml:space="preserve">. </w:t>
      </w:r>
    </w:p>
    <w:p w14:paraId="4444FDB6" w14:textId="7CBE92C8" w:rsidR="00BE1EC9" w:rsidRPr="00015E80" w:rsidRDefault="00272921" w:rsidP="008A66EC">
      <w:pPr>
        <w:pStyle w:val="ListParagraph"/>
        <w:numPr>
          <w:ilvl w:val="1"/>
          <w:numId w:val="12"/>
        </w:numPr>
        <w:rPr>
          <w:rFonts w:asciiTheme="majorHAnsi" w:hAnsiTheme="majorHAnsi" w:cstheme="majorHAnsi"/>
          <w:b/>
          <w:bCs/>
          <w:sz w:val="24"/>
          <w:szCs w:val="24"/>
        </w:rPr>
      </w:pPr>
      <w:r w:rsidRPr="00015E80">
        <w:rPr>
          <w:rFonts w:asciiTheme="majorHAnsi" w:hAnsiTheme="majorHAnsi" w:cstheme="majorHAnsi"/>
          <w:sz w:val="24"/>
          <w:szCs w:val="24"/>
        </w:rPr>
        <w:t xml:space="preserve">During low- or no-occupancy </w:t>
      </w:r>
      <w:r w:rsidR="00063DE0">
        <w:rPr>
          <w:rFonts w:asciiTheme="majorHAnsi" w:hAnsiTheme="majorHAnsi" w:cstheme="majorHAnsi"/>
          <w:sz w:val="24"/>
          <w:szCs w:val="24"/>
        </w:rPr>
        <w:t xml:space="preserve">periods </w:t>
      </w:r>
      <w:r w:rsidRPr="00015E80">
        <w:rPr>
          <w:rFonts w:asciiTheme="majorHAnsi" w:hAnsiTheme="majorHAnsi" w:cstheme="majorHAnsi"/>
          <w:sz w:val="24"/>
          <w:szCs w:val="24"/>
        </w:rPr>
        <w:t>and prior to building re-entry, run HVAC equipment in building and tenant spaces on at least a reduced–if not regular–schedule</w:t>
      </w:r>
      <w:r w:rsidR="00BE1EC9" w:rsidRPr="00015E80">
        <w:rPr>
          <w:rFonts w:asciiTheme="majorHAnsi" w:hAnsiTheme="majorHAnsi" w:cstheme="majorHAnsi"/>
          <w:sz w:val="24"/>
          <w:szCs w:val="24"/>
        </w:rPr>
        <w:t>.</w:t>
      </w:r>
      <w:r w:rsidRPr="00015E80">
        <w:rPr>
          <w:rFonts w:asciiTheme="majorHAnsi" w:hAnsiTheme="majorHAnsi" w:cstheme="majorHAnsi"/>
          <w:sz w:val="24"/>
          <w:szCs w:val="24"/>
        </w:rPr>
        <w:t xml:space="preserve"> </w:t>
      </w:r>
    </w:p>
    <w:p w14:paraId="636E52CB" w14:textId="1CF2D5F3" w:rsidR="00BE1EC9" w:rsidRPr="00015E80" w:rsidRDefault="00272921" w:rsidP="008A66EC">
      <w:pPr>
        <w:pStyle w:val="ListParagraph"/>
        <w:numPr>
          <w:ilvl w:val="1"/>
          <w:numId w:val="12"/>
        </w:numPr>
        <w:rPr>
          <w:rFonts w:asciiTheme="majorHAnsi" w:hAnsiTheme="majorHAnsi" w:cstheme="majorHAnsi"/>
          <w:b/>
          <w:bCs/>
          <w:sz w:val="24"/>
          <w:szCs w:val="24"/>
        </w:rPr>
      </w:pPr>
      <w:r w:rsidRPr="00015E80">
        <w:rPr>
          <w:rFonts w:asciiTheme="majorHAnsi" w:hAnsiTheme="majorHAnsi" w:cstheme="majorHAnsi"/>
          <w:sz w:val="24"/>
          <w:szCs w:val="24"/>
        </w:rPr>
        <w:t>Continue normal and regular HVAC maintenance, including filter changes. Check with your building engineers and HVAC contractor for any other recommended maintenance, changes in maintenance schedules, or filter or system upgrades</w:t>
      </w:r>
      <w:r w:rsidR="00AD5CB6">
        <w:rPr>
          <w:rFonts w:asciiTheme="majorHAnsi" w:hAnsiTheme="majorHAnsi" w:cstheme="majorHAnsi"/>
          <w:sz w:val="24"/>
          <w:szCs w:val="24"/>
        </w:rPr>
        <w:t>.</w:t>
      </w:r>
      <w:r w:rsidRPr="00015E80">
        <w:rPr>
          <w:rFonts w:asciiTheme="majorHAnsi" w:hAnsiTheme="majorHAnsi" w:cstheme="majorHAnsi"/>
          <w:sz w:val="24"/>
          <w:szCs w:val="24"/>
        </w:rPr>
        <w:t xml:space="preserve"> </w:t>
      </w:r>
    </w:p>
    <w:p w14:paraId="188F5BAD" w14:textId="3D3C0D63" w:rsidR="00BE1EC9" w:rsidRPr="00015E80" w:rsidRDefault="00272921" w:rsidP="008A66EC">
      <w:pPr>
        <w:pStyle w:val="ListParagraph"/>
        <w:numPr>
          <w:ilvl w:val="1"/>
          <w:numId w:val="12"/>
        </w:numPr>
        <w:rPr>
          <w:rFonts w:asciiTheme="majorHAnsi" w:hAnsiTheme="majorHAnsi" w:cstheme="majorHAnsi"/>
          <w:b/>
          <w:bCs/>
          <w:sz w:val="24"/>
          <w:szCs w:val="24"/>
        </w:rPr>
      </w:pPr>
      <w:r w:rsidRPr="00015E80">
        <w:rPr>
          <w:rFonts w:asciiTheme="majorHAnsi" w:hAnsiTheme="majorHAnsi" w:cstheme="majorHAnsi"/>
          <w:sz w:val="24"/>
          <w:szCs w:val="24"/>
        </w:rPr>
        <w:t>If possible, consider increasing exhaust and infusion of outside air for re-entry and perhaps for several weeks following re-entry</w:t>
      </w:r>
      <w:r w:rsidR="00851C79">
        <w:rPr>
          <w:rFonts w:asciiTheme="majorHAnsi" w:hAnsiTheme="majorHAnsi" w:cstheme="majorHAnsi"/>
          <w:sz w:val="24"/>
          <w:szCs w:val="24"/>
        </w:rPr>
        <w:t xml:space="preserve"> (you may need t</w:t>
      </w:r>
      <w:r w:rsidR="00E97F9B">
        <w:rPr>
          <w:rFonts w:asciiTheme="majorHAnsi" w:hAnsiTheme="majorHAnsi" w:cstheme="majorHAnsi"/>
          <w:sz w:val="24"/>
          <w:szCs w:val="24"/>
        </w:rPr>
        <w:t>o re-evaluate this based on wildfire smoke conditions).</w:t>
      </w:r>
    </w:p>
    <w:p w14:paraId="77E2280B" w14:textId="0E5623B3" w:rsidR="004A6719" w:rsidRPr="009C1CB5" w:rsidRDefault="007D10F8" w:rsidP="008A66EC">
      <w:pPr>
        <w:pStyle w:val="ListParagraph"/>
        <w:numPr>
          <w:ilvl w:val="0"/>
          <w:numId w:val="12"/>
        </w:numPr>
        <w:rPr>
          <w:rFonts w:asciiTheme="majorHAnsi" w:hAnsiTheme="majorHAnsi" w:cstheme="majorHAnsi"/>
          <w:b/>
          <w:bCs/>
          <w:sz w:val="24"/>
          <w:szCs w:val="24"/>
        </w:rPr>
      </w:pPr>
      <w:r w:rsidRPr="00015E80">
        <w:rPr>
          <w:rFonts w:asciiTheme="majorHAnsi" w:hAnsiTheme="majorHAnsi" w:cstheme="majorHAnsi"/>
          <w:sz w:val="24"/>
          <w:szCs w:val="24"/>
        </w:rPr>
        <w:t>Plumbing and Water</w:t>
      </w:r>
    </w:p>
    <w:p w14:paraId="1D935DB9" w14:textId="799F64DC" w:rsidR="00116B63" w:rsidRPr="00256125" w:rsidRDefault="004A6719" w:rsidP="00256125">
      <w:pPr>
        <w:pStyle w:val="ListParagraph"/>
        <w:numPr>
          <w:ilvl w:val="1"/>
          <w:numId w:val="12"/>
        </w:numPr>
        <w:rPr>
          <w:rFonts w:asciiTheme="majorHAnsi" w:hAnsiTheme="majorHAnsi" w:cstheme="majorHAnsi"/>
          <w:sz w:val="24"/>
          <w:szCs w:val="24"/>
        </w:rPr>
      </w:pPr>
      <w:r w:rsidRPr="004A6719">
        <w:rPr>
          <w:rFonts w:asciiTheme="majorHAnsi" w:hAnsiTheme="majorHAnsi" w:cstheme="majorHAnsi"/>
          <w:sz w:val="24"/>
          <w:szCs w:val="24"/>
        </w:rPr>
        <w:lastRenderedPageBreak/>
        <w:t>During low- or no-occupancy and prior to building re-entry, operate water systems, toilets, faucets, etc. on a regular basis to avoid the accumulation of biofilm and other bacteria which can accumulate in as little as 3-5 days.</w:t>
      </w:r>
      <w:r w:rsidR="00256125">
        <w:rPr>
          <w:rFonts w:asciiTheme="majorHAnsi" w:hAnsiTheme="majorHAnsi" w:cstheme="majorHAnsi"/>
          <w:sz w:val="24"/>
          <w:szCs w:val="24"/>
        </w:rPr>
        <w:t xml:space="preserve">  </w:t>
      </w:r>
      <w:r w:rsidRPr="00256125">
        <w:rPr>
          <w:rFonts w:asciiTheme="majorHAnsi" w:hAnsiTheme="majorHAnsi" w:cstheme="majorHAnsi"/>
          <w:sz w:val="24"/>
          <w:szCs w:val="24"/>
        </w:rPr>
        <w:t>Check P-traps to confirm water seals have not dried out due to lack of water flow.</w:t>
      </w:r>
    </w:p>
    <w:p w14:paraId="6B145A9F" w14:textId="0AACADC7" w:rsidR="00A41535" w:rsidRPr="00015E80" w:rsidRDefault="006D659E" w:rsidP="008A66EC">
      <w:pPr>
        <w:pStyle w:val="ListParagraph"/>
        <w:numPr>
          <w:ilvl w:val="1"/>
          <w:numId w:val="12"/>
        </w:numPr>
        <w:rPr>
          <w:rFonts w:asciiTheme="majorHAnsi" w:hAnsiTheme="majorHAnsi" w:cstheme="majorHAnsi"/>
          <w:b/>
          <w:bCs/>
          <w:sz w:val="24"/>
          <w:szCs w:val="24"/>
        </w:rPr>
      </w:pPr>
      <w:r w:rsidRPr="00015E80">
        <w:rPr>
          <w:rFonts w:asciiTheme="majorHAnsi" w:hAnsiTheme="majorHAnsi" w:cstheme="majorHAnsi"/>
          <w:sz w:val="24"/>
          <w:szCs w:val="24"/>
        </w:rPr>
        <w:t xml:space="preserve">Continue to monitor and service all water systems, including hot water heaters, ice machines, filtration systems, etc. </w:t>
      </w:r>
    </w:p>
    <w:p w14:paraId="6C943FB2" w14:textId="77777777" w:rsidR="00A41535" w:rsidRPr="008A66EC" w:rsidRDefault="00DC252E" w:rsidP="008A66EC">
      <w:pPr>
        <w:rPr>
          <w:rFonts w:asciiTheme="majorHAnsi" w:hAnsiTheme="majorHAnsi" w:cstheme="majorHAnsi"/>
          <w:b/>
          <w:bCs/>
          <w:sz w:val="24"/>
          <w:szCs w:val="24"/>
        </w:rPr>
      </w:pPr>
      <w:r w:rsidRPr="008A66EC">
        <w:rPr>
          <w:rFonts w:asciiTheme="majorHAnsi" w:hAnsiTheme="majorHAnsi" w:cstheme="majorHAnsi"/>
          <w:b/>
          <w:bCs/>
          <w:sz w:val="24"/>
          <w:szCs w:val="24"/>
        </w:rPr>
        <w:t>Human Resources Practices</w:t>
      </w:r>
    </w:p>
    <w:p w14:paraId="23D5DD0E" w14:textId="3A039274" w:rsidR="00AC32DF" w:rsidRDefault="00AC32DF" w:rsidP="000B2C3D">
      <w:pPr>
        <w:pStyle w:val="ListParagraph"/>
        <w:numPr>
          <w:ilvl w:val="0"/>
          <w:numId w:val="13"/>
        </w:numPr>
        <w:rPr>
          <w:rFonts w:asciiTheme="majorHAnsi" w:hAnsiTheme="majorHAnsi" w:cstheme="majorHAnsi"/>
          <w:sz w:val="24"/>
          <w:szCs w:val="24"/>
        </w:rPr>
      </w:pPr>
      <w:r w:rsidRPr="00713747">
        <w:rPr>
          <w:rFonts w:asciiTheme="majorHAnsi" w:hAnsiTheme="majorHAnsi" w:cstheme="majorHAnsi"/>
          <w:sz w:val="24"/>
          <w:szCs w:val="24"/>
        </w:rPr>
        <w:t>Before employers and contractors return to work, consider doing a self-</w:t>
      </w:r>
      <w:r w:rsidR="00193BB9" w:rsidRPr="00713747">
        <w:rPr>
          <w:rFonts w:asciiTheme="majorHAnsi" w:hAnsiTheme="majorHAnsi" w:cstheme="majorHAnsi"/>
          <w:sz w:val="24"/>
          <w:szCs w:val="24"/>
        </w:rPr>
        <w:t xml:space="preserve">screening questionnaire asking </w:t>
      </w:r>
      <w:r w:rsidR="00893B77" w:rsidRPr="00713747">
        <w:rPr>
          <w:rFonts w:asciiTheme="majorHAnsi" w:hAnsiTheme="majorHAnsi" w:cstheme="majorHAnsi"/>
          <w:sz w:val="24"/>
          <w:szCs w:val="24"/>
        </w:rPr>
        <w:t>about recent exposure.  See appendix</w:t>
      </w:r>
      <w:r w:rsidR="00713747" w:rsidRPr="00713747">
        <w:rPr>
          <w:rFonts w:asciiTheme="majorHAnsi" w:hAnsiTheme="majorHAnsi" w:cstheme="majorHAnsi"/>
          <w:sz w:val="24"/>
          <w:szCs w:val="24"/>
        </w:rPr>
        <w:t xml:space="preserve"> for editable form. </w:t>
      </w:r>
    </w:p>
    <w:p w14:paraId="361649BA" w14:textId="3D3BFCAC" w:rsidR="00713747" w:rsidRPr="00E66D62" w:rsidRDefault="00713747" w:rsidP="00E66D62">
      <w:pPr>
        <w:pStyle w:val="ListParagraph"/>
        <w:numPr>
          <w:ilvl w:val="0"/>
          <w:numId w:val="13"/>
        </w:numPr>
        <w:rPr>
          <w:rFonts w:asciiTheme="majorHAnsi" w:hAnsiTheme="majorHAnsi" w:cstheme="majorHAnsi"/>
          <w:sz w:val="24"/>
          <w:szCs w:val="24"/>
        </w:rPr>
      </w:pPr>
      <w:r>
        <w:rPr>
          <w:rFonts w:asciiTheme="majorHAnsi" w:hAnsiTheme="majorHAnsi" w:cstheme="majorHAnsi"/>
          <w:sz w:val="24"/>
          <w:szCs w:val="24"/>
        </w:rPr>
        <w:t xml:space="preserve">Consider doing a morning </w:t>
      </w:r>
      <w:r w:rsidRPr="00AF1555">
        <w:rPr>
          <w:rFonts w:asciiTheme="majorHAnsi" w:hAnsiTheme="majorHAnsi" w:cstheme="majorHAnsi"/>
          <w:sz w:val="24"/>
          <w:szCs w:val="24"/>
        </w:rPr>
        <w:t xml:space="preserve">check-in </w:t>
      </w:r>
      <w:r>
        <w:rPr>
          <w:rFonts w:asciiTheme="majorHAnsi" w:hAnsiTheme="majorHAnsi" w:cstheme="majorHAnsi"/>
          <w:sz w:val="24"/>
          <w:szCs w:val="24"/>
        </w:rPr>
        <w:t xml:space="preserve">with </w:t>
      </w:r>
      <w:r w:rsidRPr="00AF1555">
        <w:rPr>
          <w:rFonts w:asciiTheme="majorHAnsi" w:hAnsiTheme="majorHAnsi" w:cstheme="majorHAnsi"/>
          <w:sz w:val="24"/>
          <w:szCs w:val="24"/>
        </w:rPr>
        <w:t>everyone to confirm that they are not expressing symptoms and have not been potentially exposed.</w:t>
      </w:r>
      <w:r w:rsidR="00CC31AA">
        <w:rPr>
          <w:rFonts w:asciiTheme="majorHAnsi" w:hAnsiTheme="majorHAnsi" w:cstheme="majorHAnsi"/>
          <w:sz w:val="24"/>
          <w:szCs w:val="24"/>
        </w:rPr>
        <w:t xml:space="preserve">  This could be done remotely over email before people come to the office (ideally).  We’ve als</w:t>
      </w:r>
      <w:r w:rsidR="00E66D62">
        <w:rPr>
          <w:rFonts w:asciiTheme="majorHAnsi" w:hAnsiTheme="majorHAnsi" w:cstheme="majorHAnsi"/>
          <w:sz w:val="24"/>
          <w:szCs w:val="24"/>
        </w:rPr>
        <w:t>o attached a form that can be used.</w:t>
      </w:r>
    </w:p>
    <w:p w14:paraId="16B5230C" w14:textId="49AA42EA" w:rsidR="00A41535" w:rsidRPr="00015E80" w:rsidRDefault="00EA2851" w:rsidP="000B2C3D">
      <w:pPr>
        <w:pStyle w:val="ListParagraph"/>
        <w:numPr>
          <w:ilvl w:val="0"/>
          <w:numId w:val="13"/>
        </w:numPr>
        <w:rPr>
          <w:rFonts w:asciiTheme="majorHAnsi" w:hAnsiTheme="majorHAnsi" w:cstheme="majorHAnsi"/>
          <w:b/>
          <w:bCs/>
          <w:sz w:val="24"/>
          <w:szCs w:val="24"/>
        </w:rPr>
      </w:pPr>
      <w:r w:rsidRPr="00015E80">
        <w:rPr>
          <w:rFonts w:asciiTheme="majorHAnsi" w:hAnsiTheme="majorHAnsi" w:cstheme="majorHAnsi"/>
          <w:sz w:val="24"/>
          <w:szCs w:val="24"/>
        </w:rPr>
        <w:t xml:space="preserve">Make </w:t>
      </w:r>
      <w:r w:rsidR="0010616F" w:rsidRPr="00015E80">
        <w:rPr>
          <w:rFonts w:asciiTheme="majorHAnsi" w:hAnsiTheme="majorHAnsi" w:cstheme="majorHAnsi"/>
          <w:sz w:val="24"/>
          <w:szCs w:val="24"/>
        </w:rPr>
        <w:t xml:space="preserve">clear that if someone </w:t>
      </w:r>
      <w:r w:rsidR="00EA7A2C" w:rsidRPr="00015E80">
        <w:rPr>
          <w:rFonts w:asciiTheme="majorHAnsi" w:hAnsiTheme="majorHAnsi" w:cstheme="majorHAnsi"/>
          <w:sz w:val="24"/>
          <w:szCs w:val="24"/>
        </w:rPr>
        <w:t xml:space="preserve">is at all feeling sick, is </w:t>
      </w:r>
      <w:r w:rsidR="00FF019F">
        <w:rPr>
          <w:rFonts w:asciiTheme="majorHAnsi" w:hAnsiTheme="majorHAnsi" w:cstheme="majorHAnsi"/>
          <w:sz w:val="24"/>
          <w:szCs w:val="24"/>
        </w:rPr>
        <w:t xml:space="preserve">frequently </w:t>
      </w:r>
      <w:r w:rsidR="00EA7A2C" w:rsidRPr="00015E80">
        <w:rPr>
          <w:rFonts w:asciiTheme="majorHAnsi" w:hAnsiTheme="majorHAnsi" w:cstheme="majorHAnsi"/>
          <w:sz w:val="24"/>
          <w:szCs w:val="24"/>
        </w:rPr>
        <w:t xml:space="preserve">coughing or sneezing, </w:t>
      </w:r>
      <w:r w:rsidR="008338F9" w:rsidRPr="00015E80">
        <w:rPr>
          <w:rFonts w:asciiTheme="majorHAnsi" w:hAnsiTheme="majorHAnsi" w:cstheme="majorHAnsi"/>
          <w:sz w:val="24"/>
          <w:szCs w:val="24"/>
        </w:rPr>
        <w:t>or has been around someone</w:t>
      </w:r>
      <w:r w:rsidR="00904183" w:rsidRPr="00015E80">
        <w:rPr>
          <w:rFonts w:asciiTheme="majorHAnsi" w:hAnsiTheme="majorHAnsi" w:cstheme="majorHAnsi"/>
          <w:sz w:val="24"/>
          <w:szCs w:val="24"/>
        </w:rPr>
        <w:t xml:space="preserve"> who has been diagnosed or</w:t>
      </w:r>
      <w:r w:rsidR="008338F9" w:rsidRPr="00015E80">
        <w:rPr>
          <w:rFonts w:asciiTheme="majorHAnsi" w:hAnsiTheme="majorHAnsi" w:cstheme="majorHAnsi"/>
          <w:sz w:val="24"/>
          <w:szCs w:val="24"/>
        </w:rPr>
        <w:t xml:space="preserve"> showing symptoms they should not come to work and should leave work </w:t>
      </w:r>
      <w:r w:rsidR="00904183" w:rsidRPr="00015E80">
        <w:rPr>
          <w:rFonts w:asciiTheme="majorHAnsi" w:hAnsiTheme="majorHAnsi" w:cstheme="majorHAnsi"/>
          <w:sz w:val="24"/>
          <w:szCs w:val="24"/>
        </w:rPr>
        <w:t xml:space="preserve">immediately if these symptoms arise. </w:t>
      </w:r>
    </w:p>
    <w:p w14:paraId="1056B96D" w14:textId="05A2EECB" w:rsidR="00A41535" w:rsidRPr="00015E80" w:rsidRDefault="00C922D7" w:rsidP="000B2C3D">
      <w:pPr>
        <w:pStyle w:val="ListParagraph"/>
        <w:numPr>
          <w:ilvl w:val="0"/>
          <w:numId w:val="13"/>
        </w:numPr>
        <w:rPr>
          <w:rFonts w:asciiTheme="majorHAnsi" w:hAnsiTheme="majorHAnsi" w:cstheme="majorHAnsi"/>
          <w:b/>
          <w:bCs/>
          <w:sz w:val="24"/>
          <w:szCs w:val="24"/>
        </w:rPr>
      </w:pPr>
      <w:r w:rsidRPr="00015E80">
        <w:rPr>
          <w:rFonts w:asciiTheme="majorHAnsi" w:hAnsiTheme="majorHAnsi" w:cstheme="majorHAnsi"/>
          <w:sz w:val="24"/>
          <w:szCs w:val="24"/>
        </w:rPr>
        <w:t>Train employees on safety</w:t>
      </w:r>
      <w:r w:rsidR="00A80E9D" w:rsidRPr="00015E80">
        <w:rPr>
          <w:rFonts w:asciiTheme="majorHAnsi" w:hAnsiTheme="majorHAnsi" w:cstheme="majorHAnsi"/>
          <w:sz w:val="24"/>
          <w:szCs w:val="24"/>
        </w:rPr>
        <w:t xml:space="preserve">, including </w:t>
      </w:r>
      <w:r w:rsidR="003B49AB" w:rsidRPr="00015E80">
        <w:rPr>
          <w:rFonts w:asciiTheme="majorHAnsi" w:hAnsiTheme="majorHAnsi" w:cstheme="majorHAnsi"/>
          <w:sz w:val="24"/>
          <w:szCs w:val="24"/>
        </w:rPr>
        <w:t>how to use proper hygiene to stop the spread of the virus</w:t>
      </w:r>
      <w:r w:rsidR="0092778F" w:rsidRPr="00015E80">
        <w:rPr>
          <w:rFonts w:asciiTheme="majorHAnsi" w:hAnsiTheme="majorHAnsi" w:cstheme="majorHAnsi"/>
          <w:sz w:val="24"/>
          <w:szCs w:val="24"/>
        </w:rPr>
        <w:t xml:space="preserve"> and what to do if they are sick or have been around someone who is sick, </w:t>
      </w:r>
      <w:r w:rsidRPr="00015E80">
        <w:rPr>
          <w:rFonts w:asciiTheme="majorHAnsi" w:hAnsiTheme="majorHAnsi" w:cstheme="majorHAnsi"/>
          <w:sz w:val="24"/>
          <w:szCs w:val="24"/>
        </w:rPr>
        <w:t xml:space="preserve">using </w:t>
      </w:r>
      <w:hyperlink r:id="rId31" w:history="1">
        <w:r w:rsidR="003C61B8" w:rsidRPr="00015E80">
          <w:rPr>
            <w:rStyle w:val="Hyperlink"/>
            <w:rFonts w:asciiTheme="majorHAnsi" w:hAnsiTheme="majorHAnsi" w:cstheme="majorHAnsi"/>
            <w:sz w:val="24"/>
            <w:szCs w:val="24"/>
          </w:rPr>
          <w:t>tools available by CDC</w:t>
        </w:r>
      </w:hyperlink>
      <w:r w:rsidR="000276D7" w:rsidRPr="00015E80">
        <w:rPr>
          <w:rFonts w:asciiTheme="majorHAnsi" w:hAnsiTheme="majorHAnsi" w:cstheme="majorHAnsi"/>
          <w:sz w:val="24"/>
          <w:szCs w:val="24"/>
        </w:rPr>
        <w:t xml:space="preserve"> and </w:t>
      </w:r>
      <w:r w:rsidR="00AD1818" w:rsidRPr="00015E80">
        <w:rPr>
          <w:rFonts w:asciiTheme="majorHAnsi" w:hAnsiTheme="majorHAnsi" w:cstheme="majorHAnsi"/>
          <w:sz w:val="24"/>
          <w:szCs w:val="24"/>
        </w:rPr>
        <w:t xml:space="preserve">train employees </w:t>
      </w:r>
      <w:r w:rsidR="000276D7" w:rsidRPr="00015E80">
        <w:rPr>
          <w:rFonts w:asciiTheme="majorHAnsi" w:hAnsiTheme="majorHAnsi" w:cstheme="majorHAnsi"/>
          <w:sz w:val="24"/>
          <w:szCs w:val="24"/>
        </w:rPr>
        <w:t xml:space="preserve">on the companies re-opening plan.  </w:t>
      </w:r>
    </w:p>
    <w:p w14:paraId="5DD227CF" w14:textId="51706ECC" w:rsidR="00A41535" w:rsidRPr="00015E80" w:rsidRDefault="005D6982" w:rsidP="000B2C3D">
      <w:pPr>
        <w:pStyle w:val="ListParagraph"/>
        <w:numPr>
          <w:ilvl w:val="0"/>
          <w:numId w:val="13"/>
        </w:numPr>
        <w:rPr>
          <w:rFonts w:asciiTheme="majorHAnsi" w:hAnsiTheme="majorHAnsi" w:cstheme="majorHAnsi"/>
          <w:b/>
          <w:bCs/>
          <w:sz w:val="24"/>
          <w:szCs w:val="24"/>
        </w:rPr>
      </w:pPr>
      <w:r w:rsidRPr="00015E80">
        <w:rPr>
          <w:rFonts w:asciiTheme="majorHAnsi" w:hAnsiTheme="majorHAnsi" w:cstheme="majorHAnsi"/>
          <w:sz w:val="24"/>
          <w:szCs w:val="24"/>
        </w:rPr>
        <w:t xml:space="preserve">Ensure that </w:t>
      </w:r>
      <w:r w:rsidR="00D30052" w:rsidRPr="00015E80">
        <w:rPr>
          <w:rFonts w:asciiTheme="majorHAnsi" w:hAnsiTheme="majorHAnsi" w:cstheme="majorHAnsi"/>
          <w:sz w:val="24"/>
          <w:szCs w:val="24"/>
        </w:rPr>
        <w:t xml:space="preserve">employee handbooks are updated </w:t>
      </w:r>
      <w:r w:rsidR="00454BBF" w:rsidRPr="00015E80">
        <w:rPr>
          <w:rFonts w:asciiTheme="majorHAnsi" w:hAnsiTheme="majorHAnsi" w:cstheme="majorHAnsi"/>
          <w:sz w:val="24"/>
          <w:szCs w:val="24"/>
        </w:rPr>
        <w:t xml:space="preserve">as to company policy and supplemented with materials on the new </w:t>
      </w:r>
      <w:hyperlink r:id="rId32" w:history="1">
        <w:r w:rsidR="001E2763" w:rsidRPr="007A2A79">
          <w:rPr>
            <w:rStyle w:val="Hyperlink"/>
            <w:rFonts w:asciiTheme="majorHAnsi" w:hAnsiTheme="majorHAnsi" w:cstheme="majorHAnsi"/>
            <w:sz w:val="24"/>
            <w:szCs w:val="24"/>
          </w:rPr>
          <w:t xml:space="preserve">paid sick and family leave </w:t>
        </w:r>
        <w:r w:rsidR="004527A3" w:rsidRPr="007A2A79">
          <w:rPr>
            <w:rStyle w:val="Hyperlink"/>
            <w:rFonts w:asciiTheme="majorHAnsi" w:hAnsiTheme="majorHAnsi" w:cstheme="majorHAnsi"/>
            <w:sz w:val="24"/>
            <w:szCs w:val="24"/>
          </w:rPr>
          <w:t xml:space="preserve">benefits in the </w:t>
        </w:r>
        <w:r w:rsidR="00454BBF" w:rsidRPr="007A2A79">
          <w:rPr>
            <w:rStyle w:val="Hyperlink"/>
            <w:rFonts w:asciiTheme="majorHAnsi" w:hAnsiTheme="majorHAnsi" w:cstheme="majorHAnsi"/>
            <w:sz w:val="24"/>
            <w:szCs w:val="24"/>
          </w:rPr>
          <w:t>Families First Coronavirus Response Act (FFCRA)</w:t>
        </w:r>
      </w:hyperlink>
      <w:r w:rsidR="00840A49" w:rsidRPr="00015E80">
        <w:rPr>
          <w:rFonts w:asciiTheme="majorHAnsi" w:hAnsiTheme="majorHAnsi" w:cstheme="majorHAnsi"/>
          <w:sz w:val="24"/>
          <w:szCs w:val="24"/>
        </w:rPr>
        <w:t>.</w:t>
      </w:r>
      <w:r w:rsidR="00D173B5" w:rsidRPr="00015E80">
        <w:rPr>
          <w:rFonts w:asciiTheme="majorHAnsi" w:hAnsiTheme="majorHAnsi" w:cstheme="majorHAnsi"/>
          <w:sz w:val="24"/>
          <w:szCs w:val="24"/>
        </w:rPr>
        <w:t xml:space="preserve">  </w:t>
      </w:r>
      <w:r w:rsidR="00840A49" w:rsidRPr="00015E80">
        <w:rPr>
          <w:rFonts w:asciiTheme="majorHAnsi" w:hAnsiTheme="majorHAnsi" w:cstheme="majorHAnsi"/>
          <w:sz w:val="24"/>
          <w:szCs w:val="24"/>
        </w:rPr>
        <w:t>T</w:t>
      </w:r>
      <w:r w:rsidR="008102E5" w:rsidRPr="00015E80">
        <w:rPr>
          <w:rFonts w:asciiTheme="majorHAnsi" w:hAnsiTheme="majorHAnsi" w:cstheme="majorHAnsi"/>
          <w:sz w:val="24"/>
          <w:szCs w:val="24"/>
        </w:rPr>
        <w:t>rain employees on these policies</w:t>
      </w:r>
      <w:r w:rsidR="00D173B5" w:rsidRPr="00015E80">
        <w:rPr>
          <w:rFonts w:asciiTheme="majorHAnsi" w:hAnsiTheme="majorHAnsi" w:cstheme="majorHAnsi"/>
          <w:sz w:val="24"/>
          <w:szCs w:val="24"/>
        </w:rPr>
        <w:t xml:space="preserve"> (</w:t>
      </w:r>
      <w:r w:rsidR="00612DC4" w:rsidRPr="00015E80">
        <w:rPr>
          <w:rFonts w:asciiTheme="majorHAnsi" w:hAnsiTheme="majorHAnsi" w:cstheme="majorHAnsi"/>
          <w:sz w:val="24"/>
          <w:szCs w:val="24"/>
        </w:rPr>
        <w:t>consider a training from an HR or employment law expert)</w:t>
      </w:r>
      <w:r w:rsidR="003C2693" w:rsidRPr="00015E80">
        <w:rPr>
          <w:rFonts w:asciiTheme="majorHAnsi" w:hAnsiTheme="majorHAnsi" w:cstheme="majorHAnsi"/>
          <w:sz w:val="24"/>
          <w:szCs w:val="24"/>
        </w:rPr>
        <w:t xml:space="preserve"> and make sure that the HR </w:t>
      </w:r>
      <w:r w:rsidR="00F139D0" w:rsidRPr="00015E80">
        <w:rPr>
          <w:rFonts w:asciiTheme="majorHAnsi" w:hAnsiTheme="majorHAnsi" w:cstheme="majorHAnsi"/>
          <w:sz w:val="24"/>
          <w:szCs w:val="24"/>
        </w:rPr>
        <w:t>staff person is up to speed</w:t>
      </w:r>
      <w:r w:rsidR="00612DC4" w:rsidRPr="00015E80">
        <w:rPr>
          <w:rFonts w:asciiTheme="majorHAnsi" w:hAnsiTheme="majorHAnsi" w:cstheme="majorHAnsi"/>
          <w:sz w:val="24"/>
          <w:szCs w:val="24"/>
        </w:rPr>
        <w:t>.</w:t>
      </w:r>
    </w:p>
    <w:p w14:paraId="43C10814" w14:textId="7241FD72" w:rsidR="00A41535" w:rsidRPr="00015E80" w:rsidRDefault="001D6CB4" w:rsidP="000B2C3D">
      <w:pPr>
        <w:pStyle w:val="ListParagraph"/>
        <w:numPr>
          <w:ilvl w:val="0"/>
          <w:numId w:val="13"/>
        </w:numPr>
        <w:rPr>
          <w:rFonts w:asciiTheme="majorHAnsi" w:hAnsiTheme="majorHAnsi" w:cstheme="majorHAnsi"/>
          <w:b/>
          <w:bCs/>
          <w:sz w:val="24"/>
          <w:szCs w:val="24"/>
        </w:rPr>
      </w:pPr>
      <w:r>
        <w:rPr>
          <w:rFonts w:asciiTheme="majorHAnsi" w:hAnsiTheme="majorHAnsi" w:cstheme="majorHAnsi"/>
          <w:sz w:val="24"/>
          <w:szCs w:val="24"/>
        </w:rPr>
        <w:t xml:space="preserve">Develop </w:t>
      </w:r>
      <w:r w:rsidR="005A116E" w:rsidRPr="00015E80">
        <w:rPr>
          <w:rFonts w:asciiTheme="majorHAnsi" w:hAnsiTheme="majorHAnsi" w:cstheme="majorHAnsi"/>
          <w:sz w:val="24"/>
          <w:szCs w:val="24"/>
        </w:rPr>
        <w:t>a</w:t>
      </w:r>
      <w:r w:rsidR="00344051" w:rsidRPr="00015E80">
        <w:rPr>
          <w:rFonts w:asciiTheme="majorHAnsi" w:hAnsiTheme="majorHAnsi" w:cstheme="majorHAnsi"/>
          <w:sz w:val="24"/>
          <w:szCs w:val="24"/>
        </w:rPr>
        <w:t xml:space="preserve"> remote work policy</w:t>
      </w:r>
      <w:r w:rsidR="00FD6324" w:rsidRPr="00015E80">
        <w:rPr>
          <w:rFonts w:asciiTheme="majorHAnsi" w:hAnsiTheme="majorHAnsi" w:cstheme="majorHAnsi"/>
          <w:sz w:val="24"/>
          <w:szCs w:val="24"/>
        </w:rPr>
        <w:t xml:space="preserve"> for employees</w:t>
      </w:r>
      <w:r w:rsidR="00344051" w:rsidRPr="00015E80">
        <w:rPr>
          <w:rFonts w:asciiTheme="majorHAnsi" w:hAnsiTheme="majorHAnsi" w:cstheme="majorHAnsi"/>
          <w:sz w:val="24"/>
          <w:szCs w:val="24"/>
        </w:rPr>
        <w:t>.</w:t>
      </w:r>
      <w:r w:rsidR="005A116E" w:rsidRPr="00015E80">
        <w:rPr>
          <w:rFonts w:asciiTheme="majorHAnsi" w:hAnsiTheme="majorHAnsi" w:cstheme="majorHAnsi"/>
          <w:sz w:val="24"/>
          <w:szCs w:val="24"/>
        </w:rPr>
        <w:t xml:space="preserve"> </w:t>
      </w:r>
      <w:r w:rsidR="00A22DDD" w:rsidRPr="00015E80">
        <w:rPr>
          <w:rFonts w:asciiTheme="majorHAnsi" w:hAnsiTheme="majorHAnsi" w:cstheme="majorHAnsi"/>
          <w:sz w:val="24"/>
          <w:szCs w:val="24"/>
        </w:rPr>
        <w:t>A r</w:t>
      </w:r>
      <w:r w:rsidR="00344051" w:rsidRPr="00015E80">
        <w:rPr>
          <w:rFonts w:asciiTheme="majorHAnsi" w:hAnsiTheme="majorHAnsi" w:cstheme="majorHAnsi"/>
          <w:sz w:val="24"/>
          <w:szCs w:val="24"/>
        </w:rPr>
        <w:t>emote work polic</w:t>
      </w:r>
      <w:r w:rsidR="00A22DDD" w:rsidRPr="00015E80">
        <w:rPr>
          <w:rFonts w:asciiTheme="majorHAnsi" w:hAnsiTheme="majorHAnsi" w:cstheme="majorHAnsi"/>
          <w:sz w:val="24"/>
          <w:szCs w:val="24"/>
        </w:rPr>
        <w:t>y can have some general guidelines but then also</w:t>
      </w:r>
      <w:r w:rsidR="00344051" w:rsidRPr="00015E80">
        <w:rPr>
          <w:rFonts w:asciiTheme="majorHAnsi" w:hAnsiTheme="majorHAnsi" w:cstheme="majorHAnsi"/>
          <w:sz w:val="24"/>
          <w:szCs w:val="24"/>
        </w:rPr>
        <w:t xml:space="preserve"> </w:t>
      </w:r>
      <w:r w:rsidR="008A3424" w:rsidRPr="00015E80">
        <w:rPr>
          <w:rFonts w:asciiTheme="majorHAnsi" w:hAnsiTheme="majorHAnsi" w:cstheme="majorHAnsi"/>
          <w:sz w:val="24"/>
          <w:szCs w:val="24"/>
        </w:rPr>
        <w:t xml:space="preserve">be tailored to </w:t>
      </w:r>
      <w:r w:rsidR="00D249DD" w:rsidRPr="00015E80">
        <w:rPr>
          <w:rFonts w:asciiTheme="majorHAnsi" w:hAnsiTheme="majorHAnsi" w:cstheme="majorHAnsi"/>
          <w:sz w:val="24"/>
          <w:szCs w:val="24"/>
        </w:rPr>
        <w:t xml:space="preserve">each position as each position is unique in its needs/requirements for being in the office. </w:t>
      </w:r>
    </w:p>
    <w:p w14:paraId="4108BF19" w14:textId="5DE8E728" w:rsidR="00AF1555" w:rsidRPr="008121F1" w:rsidRDefault="0002336C" w:rsidP="000B2C3D">
      <w:pPr>
        <w:pStyle w:val="ListParagraph"/>
        <w:numPr>
          <w:ilvl w:val="0"/>
          <w:numId w:val="13"/>
        </w:numPr>
        <w:rPr>
          <w:rFonts w:asciiTheme="majorHAnsi" w:hAnsiTheme="majorHAnsi" w:cstheme="majorHAnsi"/>
          <w:b/>
          <w:bCs/>
          <w:sz w:val="24"/>
          <w:szCs w:val="24"/>
        </w:rPr>
      </w:pPr>
      <w:r w:rsidRPr="00015E80">
        <w:rPr>
          <w:rFonts w:asciiTheme="majorHAnsi" w:hAnsiTheme="majorHAnsi" w:cstheme="majorHAnsi"/>
          <w:sz w:val="24"/>
          <w:szCs w:val="24"/>
        </w:rPr>
        <w:t>Develop a work travel policy</w:t>
      </w:r>
      <w:r w:rsidR="007F5DC2">
        <w:rPr>
          <w:rFonts w:asciiTheme="majorHAnsi" w:hAnsiTheme="majorHAnsi" w:cstheme="majorHAnsi"/>
          <w:sz w:val="24"/>
          <w:szCs w:val="24"/>
        </w:rPr>
        <w:t xml:space="preserve">.  </w:t>
      </w:r>
      <w:r w:rsidR="00C1190F" w:rsidRPr="00015E80">
        <w:rPr>
          <w:rFonts w:asciiTheme="majorHAnsi" w:hAnsiTheme="majorHAnsi" w:cstheme="majorHAnsi"/>
          <w:sz w:val="24"/>
          <w:szCs w:val="24"/>
        </w:rPr>
        <w:t xml:space="preserve">This policy can be revisited depending on the latest information on the spread of the virus.  </w:t>
      </w:r>
      <w:r w:rsidRPr="00015E80">
        <w:rPr>
          <w:rFonts w:asciiTheme="majorHAnsi" w:hAnsiTheme="majorHAnsi" w:cstheme="majorHAnsi"/>
          <w:sz w:val="24"/>
          <w:szCs w:val="24"/>
        </w:rPr>
        <w:t xml:space="preserve"> </w:t>
      </w:r>
    </w:p>
    <w:p w14:paraId="174C8790" w14:textId="52C87A94" w:rsidR="00E66AFC" w:rsidRPr="00E66AFC" w:rsidRDefault="008121F1" w:rsidP="000B2C3D">
      <w:pPr>
        <w:pStyle w:val="ListParagraph"/>
        <w:numPr>
          <w:ilvl w:val="0"/>
          <w:numId w:val="13"/>
        </w:numPr>
        <w:rPr>
          <w:rFonts w:asciiTheme="majorHAnsi" w:hAnsiTheme="majorHAnsi" w:cstheme="majorHAnsi"/>
          <w:b/>
          <w:bCs/>
          <w:sz w:val="24"/>
          <w:szCs w:val="24"/>
        </w:rPr>
      </w:pPr>
      <w:r>
        <w:rPr>
          <w:rFonts w:asciiTheme="majorHAnsi" w:hAnsiTheme="majorHAnsi" w:cstheme="majorHAnsi"/>
          <w:sz w:val="24"/>
          <w:szCs w:val="24"/>
        </w:rPr>
        <w:t xml:space="preserve">If an employee </w:t>
      </w:r>
      <w:r w:rsidR="00E66AFC">
        <w:rPr>
          <w:rFonts w:asciiTheme="majorHAnsi" w:hAnsiTheme="majorHAnsi" w:cstheme="majorHAnsi"/>
          <w:sz w:val="24"/>
          <w:szCs w:val="24"/>
        </w:rPr>
        <w:t xml:space="preserve">or contractor </w:t>
      </w:r>
      <w:r>
        <w:rPr>
          <w:rFonts w:asciiTheme="majorHAnsi" w:hAnsiTheme="majorHAnsi" w:cstheme="majorHAnsi"/>
          <w:sz w:val="24"/>
          <w:szCs w:val="24"/>
        </w:rPr>
        <w:t>becomes sick with COVID-19 symptoms</w:t>
      </w:r>
      <w:r w:rsidR="00EB791D">
        <w:rPr>
          <w:rFonts w:asciiTheme="majorHAnsi" w:hAnsiTheme="majorHAnsi" w:cstheme="majorHAnsi"/>
          <w:sz w:val="24"/>
          <w:szCs w:val="24"/>
        </w:rPr>
        <w:t xml:space="preserve"> or exposed to COVID-19</w:t>
      </w:r>
      <w:r>
        <w:rPr>
          <w:rFonts w:asciiTheme="majorHAnsi" w:hAnsiTheme="majorHAnsi" w:cstheme="majorHAnsi"/>
          <w:sz w:val="24"/>
          <w:szCs w:val="24"/>
        </w:rPr>
        <w:t>, follow CDC guidelines</w:t>
      </w:r>
      <w:r w:rsidR="00ED3F67">
        <w:rPr>
          <w:rFonts w:asciiTheme="majorHAnsi" w:hAnsiTheme="majorHAnsi" w:cstheme="majorHAnsi"/>
          <w:sz w:val="24"/>
          <w:szCs w:val="24"/>
        </w:rPr>
        <w:t xml:space="preserve"> on </w:t>
      </w:r>
      <w:hyperlink r:id="rId33" w:history="1">
        <w:r w:rsidR="00ED3F67" w:rsidRPr="00ED3F67">
          <w:rPr>
            <w:rStyle w:val="Hyperlink"/>
            <w:rFonts w:asciiTheme="majorHAnsi" w:hAnsiTheme="majorHAnsi" w:cstheme="majorHAnsi"/>
            <w:sz w:val="24"/>
            <w:szCs w:val="24"/>
          </w:rPr>
          <w:t>what to do when an employee has been exposed</w:t>
        </w:r>
      </w:hyperlink>
      <w:r w:rsidR="00ED3F67">
        <w:rPr>
          <w:rFonts w:asciiTheme="majorHAnsi" w:hAnsiTheme="majorHAnsi" w:cstheme="majorHAnsi"/>
          <w:sz w:val="24"/>
          <w:szCs w:val="24"/>
        </w:rPr>
        <w:t>.</w:t>
      </w:r>
      <w:r w:rsidR="00E66AFC">
        <w:rPr>
          <w:rFonts w:asciiTheme="majorHAnsi" w:hAnsiTheme="majorHAnsi" w:cstheme="majorHAnsi"/>
          <w:sz w:val="24"/>
          <w:szCs w:val="24"/>
        </w:rPr>
        <w:t xml:space="preserve">  </w:t>
      </w:r>
    </w:p>
    <w:p w14:paraId="6AC8E38F" w14:textId="05F2AFB1" w:rsidR="008121F1" w:rsidRPr="001F4DB3" w:rsidRDefault="00E66AFC" w:rsidP="000B2C3D">
      <w:pPr>
        <w:pStyle w:val="ListParagraph"/>
        <w:numPr>
          <w:ilvl w:val="0"/>
          <w:numId w:val="13"/>
        </w:numPr>
        <w:rPr>
          <w:rFonts w:asciiTheme="majorHAnsi" w:hAnsiTheme="majorHAnsi" w:cstheme="majorHAnsi"/>
          <w:b/>
          <w:bCs/>
          <w:sz w:val="24"/>
          <w:szCs w:val="24"/>
        </w:rPr>
      </w:pPr>
      <w:r>
        <w:rPr>
          <w:rFonts w:asciiTheme="majorHAnsi" w:hAnsiTheme="majorHAnsi" w:cstheme="majorHAnsi"/>
          <w:sz w:val="24"/>
          <w:szCs w:val="24"/>
        </w:rPr>
        <w:t xml:space="preserve">To determine if an employee or contractor who has been </w:t>
      </w:r>
      <w:r w:rsidR="00155882">
        <w:rPr>
          <w:rFonts w:asciiTheme="majorHAnsi" w:hAnsiTheme="majorHAnsi" w:cstheme="majorHAnsi"/>
          <w:sz w:val="24"/>
          <w:szCs w:val="24"/>
        </w:rPr>
        <w:t xml:space="preserve">ill with or exposed to COVID-19 can return to work, use the Return to Work Flowchart contained in the appendix.  </w:t>
      </w:r>
      <w:r>
        <w:rPr>
          <w:rFonts w:asciiTheme="majorHAnsi" w:hAnsiTheme="majorHAnsi" w:cstheme="majorHAnsi"/>
          <w:sz w:val="24"/>
          <w:szCs w:val="24"/>
        </w:rPr>
        <w:t xml:space="preserve"> </w:t>
      </w:r>
      <w:r w:rsidR="00ED3F67">
        <w:rPr>
          <w:rFonts w:asciiTheme="majorHAnsi" w:hAnsiTheme="majorHAnsi" w:cstheme="majorHAnsi"/>
          <w:sz w:val="24"/>
          <w:szCs w:val="24"/>
        </w:rPr>
        <w:t xml:space="preserve"> </w:t>
      </w:r>
      <w:r w:rsidR="008121F1">
        <w:rPr>
          <w:rFonts w:asciiTheme="majorHAnsi" w:hAnsiTheme="majorHAnsi" w:cstheme="majorHAnsi"/>
          <w:sz w:val="24"/>
          <w:szCs w:val="24"/>
        </w:rPr>
        <w:t xml:space="preserve"> </w:t>
      </w:r>
    </w:p>
    <w:p w14:paraId="400CF5EA" w14:textId="2191D9B0" w:rsidR="00256125" w:rsidRPr="00D831C6" w:rsidRDefault="00EB5719" w:rsidP="003C69BA">
      <w:pPr>
        <w:pStyle w:val="ListParagraph"/>
        <w:numPr>
          <w:ilvl w:val="0"/>
          <w:numId w:val="13"/>
        </w:numPr>
        <w:rPr>
          <w:rFonts w:asciiTheme="majorHAnsi" w:hAnsiTheme="majorHAnsi" w:cstheme="majorHAnsi"/>
          <w:b/>
          <w:bCs/>
          <w:sz w:val="24"/>
          <w:szCs w:val="24"/>
        </w:rPr>
      </w:pPr>
      <w:r>
        <w:rPr>
          <w:rFonts w:asciiTheme="majorHAnsi" w:hAnsiTheme="majorHAnsi" w:cstheme="majorHAnsi"/>
          <w:sz w:val="24"/>
          <w:szCs w:val="24"/>
        </w:rPr>
        <w:t xml:space="preserve">COVID-19 health and safety practices </w:t>
      </w:r>
      <w:r w:rsidR="00B13514">
        <w:rPr>
          <w:rFonts w:asciiTheme="majorHAnsi" w:hAnsiTheme="majorHAnsi" w:cstheme="majorHAnsi"/>
          <w:sz w:val="24"/>
          <w:szCs w:val="24"/>
        </w:rPr>
        <w:t xml:space="preserve">should </w:t>
      </w:r>
      <w:r w:rsidR="00D84D33">
        <w:rPr>
          <w:rFonts w:asciiTheme="majorHAnsi" w:hAnsiTheme="majorHAnsi" w:cstheme="majorHAnsi"/>
          <w:sz w:val="24"/>
          <w:szCs w:val="24"/>
        </w:rPr>
        <w:t xml:space="preserve">be </w:t>
      </w:r>
      <w:r w:rsidR="00B13514">
        <w:rPr>
          <w:rFonts w:asciiTheme="majorHAnsi" w:hAnsiTheme="majorHAnsi" w:cstheme="majorHAnsi"/>
          <w:sz w:val="24"/>
          <w:szCs w:val="24"/>
        </w:rPr>
        <w:t>applied to all employees and contractors</w:t>
      </w:r>
      <w:r w:rsidR="00D831C6">
        <w:rPr>
          <w:rFonts w:asciiTheme="majorHAnsi" w:hAnsiTheme="majorHAnsi" w:cstheme="majorHAnsi"/>
          <w:sz w:val="24"/>
          <w:szCs w:val="24"/>
        </w:rPr>
        <w:t>.</w:t>
      </w:r>
    </w:p>
    <w:p w14:paraId="73590303" w14:textId="6EF4215C" w:rsidR="00D831C6" w:rsidRPr="003C69BA" w:rsidRDefault="00D831C6" w:rsidP="00D831C6">
      <w:pPr>
        <w:pStyle w:val="ListParagraph"/>
        <w:ind w:left="360"/>
        <w:rPr>
          <w:rFonts w:asciiTheme="majorHAnsi" w:hAnsiTheme="majorHAnsi" w:cstheme="majorHAnsi"/>
          <w:b/>
          <w:bCs/>
          <w:sz w:val="24"/>
          <w:szCs w:val="24"/>
        </w:rPr>
      </w:pPr>
    </w:p>
    <w:p w14:paraId="628CF812" w14:textId="77777777" w:rsidR="004116CA" w:rsidRDefault="004116CA" w:rsidP="00F9746E">
      <w:pPr>
        <w:jc w:val="center"/>
        <w:rPr>
          <w:rFonts w:asciiTheme="majorHAnsi" w:hAnsiTheme="majorHAnsi" w:cstheme="majorHAnsi"/>
          <w:b/>
          <w:bCs/>
          <w:sz w:val="40"/>
          <w:szCs w:val="40"/>
        </w:rPr>
      </w:pPr>
    </w:p>
    <w:p w14:paraId="2F9F95A9" w14:textId="77777777" w:rsidR="00CD2BC3" w:rsidRDefault="00CD2BC3" w:rsidP="00F9746E">
      <w:pPr>
        <w:jc w:val="center"/>
        <w:rPr>
          <w:rFonts w:asciiTheme="majorHAnsi" w:hAnsiTheme="majorHAnsi" w:cstheme="majorHAnsi"/>
          <w:b/>
          <w:bCs/>
          <w:sz w:val="40"/>
          <w:szCs w:val="40"/>
        </w:rPr>
      </w:pPr>
    </w:p>
    <w:p w14:paraId="183D4B64" w14:textId="77777777" w:rsidR="00CD2BC3" w:rsidRDefault="00CD2BC3" w:rsidP="00F9746E">
      <w:pPr>
        <w:jc w:val="center"/>
        <w:rPr>
          <w:rFonts w:asciiTheme="majorHAnsi" w:hAnsiTheme="majorHAnsi" w:cstheme="majorHAnsi"/>
          <w:b/>
          <w:bCs/>
          <w:sz w:val="40"/>
          <w:szCs w:val="40"/>
        </w:rPr>
      </w:pPr>
    </w:p>
    <w:p w14:paraId="697FC888" w14:textId="16F22548" w:rsidR="00F9746E" w:rsidRPr="00F9746E" w:rsidRDefault="00F9746E" w:rsidP="00F9746E">
      <w:pPr>
        <w:jc w:val="center"/>
        <w:rPr>
          <w:rFonts w:asciiTheme="majorHAnsi" w:hAnsiTheme="majorHAnsi" w:cstheme="majorHAnsi"/>
          <w:b/>
          <w:bCs/>
          <w:sz w:val="40"/>
          <w:szCs w:val="40"/>
        </w:rPr>
      </w:pPr>
      <w:r w:rsidRPr="00F9746E">
        <w:rPr>
          <w:rFonts w:asciiTheme="majorHAnsi" w:hAnsiTheme="majorHAnsi" w:cstheme="majorHAnsi"/>
          <w:b/>
          <w:bCs/>
          <w:sz w:val="40"/>
          <w:szCs w:val="40"/>
        </w:rPr>
        <w:lastRenderedPageBreak/>
        <w:t>Practicing Real Estate</w:t>
      </w:r>
    </w:p>
    <w:p w14:paraId="4BDA53F7" w14:textId="0B08E3E9" w:rsidR="00B3006F" w:rsidRPr="00F72FD1" w:rsidRDefault="00B3006F" w:rsidP="0096038C">
      <w:pPr>
        <w:rPr>
          <w:rFonts w:asciiTheme="majorHAnsi" w:hAnsiTheme="majorHAnsi" w:cstheme="majorHAnsi"/>
          <w:sz w:val="24"/>
          <w:szCs w:val="24"/>
        </w:rPr>
      </w:pPr>
      <w:r w:rsidRPr="00F72FD1">
        <w:rPr>
          <w:rFonts w:asciiTheme="majorHAnsi" w:hAnsiTheme="majorHAnsi" w:cstheme="majorHAnsi"/>
          <w:sz w:val="24"/>
          <w:szCs w:val="24"/>
        </w:rPr>
        <w:t xml:space="preserve">For more tips on practicing real estate during the pandemic, </w:t>
      </w:r>
      <w:r w:rsidR="00F72FD1">
        <w:rPr>
          <w:rFonts w:asciiTheme="majorHAnsi" w:hAnsiTheme="majorHAnsi" w:cstheme="majorHAnsi"/>
          <w:sz w:val="24"/>
          <w:szCs w:val="24"/>
        </w:rPr>
        <w:t xml:space="preserve">see </w:t>
      </w:r>
      <w:hyperlink r:id="rId34" w:history="1">
        <w:r w:rsidR="00F72FD1" w:rsidRPr="008958D0">
          <w:rPr>
            <w:rStyle w:val="Hyperlink"/>
            <w:rFonts w:asciiTheme="majorHAnsi" w:hAnsiTheme="majorHAnsi" w:cstheme="majorHAnsi"/>
            <w:sz w:val="24"/>
            <w:szCs w:val="24"/>
          </w:rPr>
          <w:t>NAR’s Coronavirus:  A Guide for REALTORS®</w:t>
        </w:r>
      </w:hyperlink>
      <w:r w:rsidR="00F72FD1" w:rsidRPr="00F72FD1">
        <w:rPr>
          <w:rFonts w:asciiTheme="majorHAnsi" w:hAnsiTheme="majorHAnsi" w:cstheme="majorHAnsi"/>
          <w:sz w:val="24"/>
          <w:szCs w:val="24"/>
        </w:rPr>
        <w:t xml:space="preserve">. </w:t>
      </w:r>
    </w:p>
    <w:p w14:paraId="6D41FE9B" w14:textId="3D8FAC86" w:rsidR="0096038C" w:rsidRDefault="0096038C" w:rsidP="0096038C">
      <w:pPr>
        <w:rPr>
          <w:rFonts w:asciiTheme="majorHAnsi" w:hAnsiTheme="majorHAnsi" w:cstheme="majorHAnsi"/>
          <w:b/>
          <w:bCs/>
          <w:sz w:val="24"/>
          <w:szCs w:val="24"/>
        </w:rPr>
      </w:pPr>
      <w:r>
        <w:rPr>
          <w:rFonts w:asciiTheme="majorHAnsi" w:hAnsiTheme="majorHAnsi" w:cstheme="majorHAnsi"/>
          <w:b/>
          <w:bCs/>
          <w:sz w:val="24"/>
          <w:szCs w:val="24"/>
        </w:rPr>
        <w:t>Showing Homes</w:t>
      </w:r>
    </w:p>
    <w:p w14:paraId="3F545897" w14:textId="6E834BF0" w:rsidR="0096038C" w:rsidRDefault="00A56E58" w:rsidP="0096038C">
      <w:pPr>
        <w:rPr>
          <w:rFonts w:asciiTheme="majorHAnsi" w:hAnsiTheme="majorHAnsi" w:cstheme="majorHAnsi"/>
          <w:sz w:val="24"/>
          <w:szCs w:val="24"/>
        </w:rPr>
      </w:pPr>
      <w:r>
        <w:rPr>
          <w:rFonts w:asciiTheme="majorHAnsi" w:hAnsiTheme="majorHAnsi" w:cstheme="majorHAnsi"/>
          <w:sz w:val="24"/>
          <w:szCs w:val="24"/>
        </w:rPr>
        <w:t xml:space="preserve">Regardless of County Phase, </w:t>
      </w:r>
      <w:r w:rsidR="00032C86">
        <w:rPr>
          <w:rFonts w:asciiTheme="majorHAnsi" w:hAnsiTheme="majorHAnsi" w:cstheme="majorHAnsi"/>
          <w:sz w:val="24"/>
          <w:szCs w:val="24"/>
        </w:rPr>
        <w:t xml:space="preserve">REALTORS® should continue to follow the strict </w:t>
      </w:r>
      <w:r w:rsidR="0039068C">
        <w:rPr>
          <w:rFonts w:asciiTheme="majorHAnsi" w:hAnsiTheme="majorHAnsi" w:cstheme="majorHAnsi"/>
          <w:sz w:val="24"/>
          <w:szCs w:val="24"/>
        </w:rPr>
        <w:t>showing and sanitation protocols they have been using since the COVID-19 outbreak began</w:t>
      </w:r>
      <w:r w:rsidR="00234637">
        <w:rPr>
          <w:rFonts w:asciiTheme="majorHAnsi" w:hAnsiTheme="majorHAnsi" w:cstheme="majorHAnsi"/>
          <w:sz w:val="24"/>
          <w:szCs w:val="24"/>
        </w:rPr>
        <w:t>.</w:t>
      </w:r>
      <w:r w:rsidR="00091ECD">
        <w:rPr>
          <w:rFonts w:asciiTheme="majorHAnsi" w:hAnsiTheme="majorHAnsi" w:cstheme="majorHAnsi"/>
          <w:sz w:val="24"/>
          <w:szCs w:val="24"/>
        </w:rPr>
        <w:t xml:space="preserve">  REALTORS® and their clients should follow all requirements that apply to indoor spaces open to the public, including wearing face coverings a</w:t>
      </w:r>
      <w:r w:rsidR="004E3078">
        <w:rPr>
          <w:rFonts w:asciiTheme="majorHAnsi" w:hAnsiTheme="majorHAnsi" w:cstheme="majorHAnsi"/>
          <w:sz w:val="24"/>
          <w:szCs w:val="24"/>
        </w:rPr>
        <w:t xml:space="preserve">nd maintaining 6ft distancing.  </w:t>
      </w:r>
      <w:r w:rsidR="00BF40A0">
        <w:rPr>
          <w:rFonts w:asciiTheme="majorHAnsi" w:hAnsiTheme="majorHAnsi" w:cstheme="majorHAnsi"/>
          <w:sz w:val="24"/>
          <w:szCs w:val="24"/>
        </w:rPr>
        <w:t xml:space="preserve">Check out </w:t>
      </w:r>
      <w:hyperlink r:id="rId35" w:history="1">
        <w:r w:rsidR="00BF40A0" w:rsidRPr="00BF40A0">
          <w:rPr>
            <w:rStyle w:val="Hyperlink"/>
            <w:rFonts w:asciiTheme="majorHAnsi" w:hAnsiTheme="majorHAnsi" w:cstheme="majorHAnsi"/>
            <w:sz w:val="24"/>
            <w:szCs w:val="24"/>
          </w:rPr>
          <w:t>NAR’s Showing Guidance During COVID-19 document</w:t>
        </w:r>
      </w:hyperlink>
      <w:r w:rsidR="004E3078">
        <w:rPr>
          <w:rFonts w:asciiTheme="majorHAnsi" w:hAnsiTheme="majorHAnsi" w:cstheme="majorHAnsi"/>
          <w:sz w:val="24"/>
          <w:szCs w:val="24"/>
        </w:rPr>
        <w:t xml:space="preserve"> for additional tips on showing homes during the pandemic.  Also, OAR’s </w:t>
      </w:r>
      <w:hyperlink r:id="rId36" w:history="1">
        <w:r w:rsidR="004E3078" w:rsidRPr="00825DDD">
          <w:rPr>
            <w:rStyle w:val="Hyperlink"/>
            <w:rFonts w:asciiTheme="majorHAnsi" w:hAnsiTheme="majorHAnsi" w:cstheme="majorHAnsi"/>
            <w:sz w:val="24"/>
            <w:szCs w:val="24"/>
          </w:rPr>
          <w:t>COVID-19 Buyer and Seller Advisories</w:t>
        </w:r>
      </w:hyperlink>
      <w:r w:rsidR="00825DDD">
        <w:rPr>
          <w:rFonts w:asciiTheme="majorHAnsi" w:hAnsiTheme="majorHAnsi" w:cstheme="majorHAnsi"/>
          <w:sz w:val="24"/>
          <w:szCs w:val="24"/>
        </w:rPr>
        <w:t xml:space="preserve"> provide tips for sellers and buyers to consider regarding showing protocols.  Review these documents and provide them to your clients. </w:t>
      </w:r>
      <w:r w:rsidR="0003302C">
        <w:rPr>
          <w:rFonts w:asciiTheme="majorHAnsi" w:hAnsiTheme="majorHAnsi" w:cstheme="majorHAnsi"/>
          <w:sz w:val="24"/>
          <w:szCs w:val="24"/>
        </w:rPr>
        <w:t xml:space="preserve">Regarding open houses, see information below. </w:t>
      </w:r>
      <w:r w:rsidR="008C66BA">
        <w:rPr>
          <w:rFonts w:asciiTheme="majorHAnsi" w:hAnsiTheme="majorHAnsi" w:cstheme="majorHAnsi"/>
          <w:sz w:val="24"/>
          <w:szCs w:val="24"/>
        </w:rPr>
        <w:t xml:space="preserve">  </w:t>
      </w:r>
      <w:r w:rsidR="00BF40A0">
        <w:rPr>
          <w:rFonts w:asciiTheme="majorHAnsi" w:hAnsiTheme="majorHAnsi" w:cstheme="majorHAnsi"/>
          <w:sz w:val="24"/>
          <w:szCs w:val="24"/>
        </w:rPr>
        <w:t xml:space="preserve">   </w:t>
      </w:r>
    </w:p>
    <w:p w14:paraId="754654CC" w14:textId="6FAE6E32" w:rsidR="00E55BFE" w:rsidRDefault="00A24D02" w:rsidP="0096038C">
      <w:pPr>
        <w:rPr>
          <w:rFonts w:asciiTheme="majorHAnsi" w:hAnsiTheme="majorHAnsi" w:cstheme="majorHAnsi"/>
          <w:b/>
          <w:bCs/>
          <w:sz w:val="24"/>
          <w:szCs w:val="24"/>
        </w:rPr>
      </w:pPr>
      <w:r w:rsidRPr="00A24D02">
        <w:rPr>
          <w:rFonts w:asciiTheme="majorHAnsi" w:hAnsiTheme="majorHAnsi" w:cstheme="majorHAnsi"/>
          <w:b/>
          <w:bCs/>
          <w:sz w:val="24"/>
          <w:szCs w:val="24"/>
        </w:rPr>
        <w:t>Transaction Guidance</w:t>
      </w:r>
    </w:p>
    <w:p w14:paraId="361DE66C" w14:textId="3552FF48" w:rsidR="00925E06" w:rsidRPr="003B3476" w:rsidRDefault="00061A7E" w:rsidP="0096038C">
      <w:pPr>
        <w:rPr>
          <w:rFonts w:asciiTheme="majorHAnsi" w:hAnsiTheme="majorHAnsi" w:cstheme="majorHAnsi"/>
          <w:sz w:val="24"/>
          <w:szCs w:val="24"/>
        </w:rPr>
      </w:pPr>
      <w:hyperlink r:id="rId37" w:history="1">
        <w:r w:rsidR="00A24D02" w:rsidRPr="006B6F0E">
          <w:rPr>
            <w:rStyle w:val="Hyperlink"/>
            <w:rFonts w:asciiTheme="majorHAnsi" w:hAnsiTheme="majorHAnsi" w:cstheme="majorHAnsi"/>
            <w:sz w:val="24"/>
            <w:szCs w:val="24"/>
          </w:rPr>
          <w:t xml:space="preserve">NAR’s </w:t>
        </w:r>
        <w:r w:rsidR="003B3476" w:rsidRPr="006B6F0E">
          <w:rPr>
            <w:rStyle w:val="Hyperlink"/>
            <w:rFonts w:asciiTheme="majorHAnsi" w:hAnsiTheme="majorHAnsi" w:cstheme="majorHAnsi"/>
            <w:sz w:val="24"/>
            <w:szCs w:val="24"/>
          </w:rPr>
          <w:t>Coronavirus: A Guide for REALTORS®</w:t>
        </w:r>
      </w:hyperlink>
      <w:r w:rsidR="003B3476" w:rsidRPr="003B3476">
        <w:rPr>
          <w:rFonts w:asciiTheme="majorHAnsi" w:hAnsiTheme="majorHAnsi" w:cstheme="majorHAnsi"/>
          <w:sz w:val="24"/>
          <w:szCs w:val="24"/>
        </w:rPr>
        <w:t xml:space="preserve"> </w:t>
      </w:r>
      <w:r w:rsidR="00AC20BA">
        <w:rPr>
          <w:rFonts w:asciiTheme="majorHAnsi" w:hAnsiTheme="majorHAnsi" w:cstheme="majorHAnsi"/>
          <w:sz w:val="24"/>
          <w:szCs w:val="24"/>
        </w:rPr>
        <w:t>continues to be a helpful guide on COVID-19 issues that may come up</w:t>
      </w:r>
      <w:r w:rsidR="00126724">
        <w:rPr>
          <w:rFonts w:asciiTheme="majorHAnsi" w:hAnsiTheme="majorHAnsi" w:cstheme="majorHAnsi"/>
          <w:sz w:val="24"/>
          <w:szCs w:val="24"/>
        </w:rPr>
        <w:t xml:space="preserve"> in the transaction</w:t>
      </w:r>
      <w:r w:rsidR="006B6F0E">
        <w:rPr>
          <w:rFonts w:asciiTheme="majorHAnsi" w:hAnsiTheme="majorHAnsi" w:cstheme="majorHAnsi"/>
          <w:sz w:val="24"/>
          <w:szCs w:val="24"/>
        </w:rPr>
        <w:t>.</w:t>
      </w:r>
      <w:r w:rsidR="00214516">
        <w:rPr>
          <w:rFonts w:asciiTheme="majorHAnsi" w:hAnsiTheme="majorHAnsi" w:cstheme="majorHAnsi"/>
          <w:sz w:val="24"/>
          <w:szCs w:val="24"/>
        </w:rPr>
        <w:t xml:space="preserve">  REALTORS® should provide buyers and sellers with the </w:t>
      </w:r>
      <w:hyperlink r:id="rId38" w:history="1">
        <w:r w:rsidR="00214516" w:rsidRPr="00FB28B4">
          <w:rPr>
            <w:rStyle w:val="Hyperlink"/>
            <w:rFonts w:asciiTheme="majorHAnsi" w:hAnsiTheme="majorHAnsi" w:cstheme="majorHAnsi"/>
            <w:sz w:val="24"/>
            <w:szCs w:val="24"/>
          </w:rPr>
          <w:t>OAR Buyer and Seller Advisories</w:t>
        </w:r>
      </w:hyperlink>
      <w:r w:rsidR="00214516">
        <w:rPr>
          <w:rFonts w:asciiTheme="majorHAnsi" w:hAnsiTheme="majorHAnsi" w:cstheme="majorHAnsi"/>
          <w:sz w:val="24"/>
          <w:szCs w:val="24"/>
        </w:rPr>
        <w:t xml:space="preserve"> including the original advisories as well as the COVID-19 updates.</w:t>
      </w:r>
      <w:r w:rsidR="00C34DB3">
        <w:rPr>
          <w:rFonts w:asciiTheme="majorHAnsi" w:hAnsiTheme="majorHAnsi" w:cstheme="majorHAnsi"/>
          <w:sz w:val="24"/>
          <w:szCs w:val="24"/>
        </w:rPr>
        <w:t xml:space="preserve">  REALTORS® can also make use of OREF’s COVID-19 addendum </w:t>
      </w:r>
      <w:r w:rsidR="00D725F2">
        <w:rPr>
          <w:rFonts w:asciiTheme="majorHAnsi" w:hAnsiTheme="majorHAnsi" w:cstheme="majorHAnsi"/>
          <w:sz w:val="24"/>
          <w:szCs w:val="24"/>
        </w:rPr>
        <w:t xml:space="preserve">(check your forms library) </w:t>
      </w:r>
      <w:r w:rsidR="00C34DB3">
        <w:rPr>
          <w:rFonts w:asciiTheme="majorHAnsi" w:hAnsiTheme="majorHAnsi" w:cstheme="majorHAnsi"/>
          <w:sz w:val="24"/>
          <w:szCs w:val="24"/>
        </w:rPr>
        <w:t xml:space="preserve">to give </w:t>
      </w:r>
      <w:r w:rsidR="00ED025F">
        <w:rPr>
          <w:rFonts w:asciiTheme="majorHAnsi" w:hAnsiTheme="majorHAnsi" w:cstheme="majorHAnsi"/>
          <w:sz w:val="24"/>
          <w:szCs w:val="24"/>
        </w:rPr>
        <w:t xml:space="preserve">your clients </w:t>
      </w:r>
      <w:r w:rsidR="00C34DB3">
        <w:rPr>
          <w:rFonts w:asciiTheme="majorHAnsi" w:hAnsiTheme="majorHAnsi" w:cstheme="majorHAnsi"/>
          <w:sz w:val="24"/>
          <w:szCs w:val="24"/>
        </w:rPr>
        <w:t xml:space="preserve">peace of mind if a COVID-19 issue or delay arises in the transaction.  </w:t>
      </w:r>
    </w:p>
    <w:p w14:paraId="0934FF73" w14:textId="2ABEE443" w:rsidR="00A24D02" w:rsidRPr="00C34DB3" w:rsidRDefault="00A24D02" w:rsidP="0096038C">
      <w:pPr>
        <w:rPr>
          <w:rFonts w:asciiTheme="majorHAnsi" w:hAnsiTheme="majorHAnsi" w:cstheme="majorHAnsi"/>
          <w:b/>
          <w:bCs/>
          <w:sz w:val="24"/>
          <w:szCs w:val="24"/>
        </w:rPr>
      </w:pPr>
      <w:r w:rsidRPr="00C34DB3">
        <w:rPr>
          <w:rFonts w:asciiTheme="majorHAnsi" w:hAnsiTheme="majorHAnsi" w:cstheme="majorHAnsi"/>
          <w:b/>
          <w:bCs/>
          <w:sz w:val="24"/>
          <w:szCs w:val="24"/>
        </w:rPr>
        <w:t>Open Houses</w:t>
      </w:r>
    </w:p>
    <w:p w14:paraId="3F46EDE3" w14:textId="1759D9CE" w:rsidR="00F92412" w:rsidRDefault="008D1807">
      <w:pPr>
        <w:rPr>
          <w:rFonts w:asciiTheme="majorHAnsi" w:hAnsiTheme="majorHAnsi" w:cstheme="majorHAnsi"/>
          <w:sz w:val="24"/>
          <w:szCs w:val="24"/>
        </w:rPr>
      </w:pPr>
      <w:r>
        <w:rPr>
          <w:rFonts w:asciiTheme="majorHAnsi" w:hAnsiTheme="majorHAnsi" w:cstheme="majorHAnsi"/>
          <w:sz w:val="24"/>
          <w:szCs w:val="24"/>
        </w:rPr>
        <w:t xml:space="preserve">Open </w:t>
      </w:r>
      <w:r w:rsidR="00E62CA2">
        <w:rPr>
          <w:rFonts w:asciiTheme="majorHAnsi" w:hAnsiTheme="majorHAnsi" w:cstheme="majorHAnsi"/>
          <w:sz w:val="24"/>
          <w:szCs w:val="24"/>
        </w:rPr>
        <w:t>h</w:t>
      </w:r>
      <w:r>
        <w:rPr>
          <w:rFonts w:asciiTheme="majorHAnsi" w:hAnsiTheme="majorHAnsi" w:cstheme="majorHAnsi"/>
          <w:sz w:val="24"/>
          <w:szCs w:val="24"/>
        </w:rPr>
        <w:t xml:space="preserve">ouses are not addressed directly in any guidance from Governor Brown or the Oregon Health Authority.  </w:t>
      </w:r>
      <w:r w:rsidR="00BC60A9">
        <w:rPr>
          <w:rFonts w:asciiTheme="majorHAnsi" w:hAnsiTheme="majorHAnsi" w:cstheme="majorHAnsi"/>
          <w:sz w:val="24"/>
          <w:szCs w:val="24"/>
        </w:rPr>
        <w:t xml:space="preserve">There are size limits on </w:t>
      </w:r>
      <w:r w:rsidR="005740DA">
        <w:rPr>
          <w:rFonts w:asciiTheme="majorHAnsi" w:hAnsiTheme="majorHAnsi" w:cstheme="majorHAnsi"/>
          <w:sz w:val="24"/>
          <w:szCs w:val="24"/>
        </w:rPr>
        <w:t xml:space="preserve">indoor </w:t>
      </w:r>
      <w:r w:rsidR="00BC60A9">
        <w:rPr>
          <w:rFonts w:asciiTheme="majorHAnsi" w:hAnsiTheme="majorHAnsi" w:cstheme="majorHAnsi"/>
          <w:sz w:val="24"/>
          <w:szCs w:val="24"/>
        </w:rPr>
        <w:t>gatherings</w:t>
      </w:r>
      <w:r w:rsidR="00CD2BC3">
        <w:rPr>
          <w:rFonts w:asciiTheme="majorHAnsi" w:hAnsiTheme="majorHAnsi" w:cstheme="majorHAnsi"/>
          <w:sz w:val="24"/>
          <w:szCs w:val="24"/>
        </w:rPr>
        <w:t xml:space="preserve"> for </w:t>
      </w:r>
      <w:r w:rsidR="00FF4652">
        <w:rPr>
          <w:rFonts w:asciiTheme="majorHAnsi" w:hAnsiTheme="majorHAnsi" w:cstheme="majorHAnsi"/>
          <w:sz w:val="24"/>
          <w:szCs w:val="24"/>
        </w:rPr>
        <w:t>cultural, civic and faith gatherings (50</w:t>
      </w:r>
      <w:r w:rsidR="005740DA">
        <w:rPr>
          <w:rFonts w:asciiTheme="majorHAnsi" w:hAnsiTheme="majorHAnsi" w:cstheme="majorHAnsi"/>
          <w:sz w:val="24"/>
          <w:szCs w:val="24"/>
        </w:rPr>
        <w:t xml:space="preserve"> people)</w:t>
      </w:r>
      <w:r w:rsidR="00CD2BC3">
        <w:rPr>
          <w:rFonts w:asciiTheme="majorHAnsi" w:hAnsiTheme="majorHAnsi" w:cstheme="majorHAnsi"/>
          <w:sz w:val="24"/>
          <w:szCs w:val="24"/>
        </w:rPr>
        <w:t xml:space="preserve"> and social get-</w:t>
      </w:r>
      <w:r w:rsidR="00BC60A9">
        <w:rPr>
          <w:rFonts w:asciiTheme="majorHAnsi" w:hAnsiTheme="majorHAnsi" w:cstheme="majorHAnsi"/>
          <w:sz w:val="24"/>
          <w:szCs w:val="24"/>
        </w:rPr>
        <w:t xml:space="preserve">togethers  </w:t>
      </w:r>
      <w:r w:rsidR="005740DA">
        <w:rPr>
          <w:rFonts w:asciiTheme="majorHAnsi" w:hAnsiTheme="majorHAnsi" w:cstheme="majorHAnsi"/>
          <w:sz w:val="24"/>
          <w:szCs w:val="24"/>
        </w:rPr>
        <w:t xml:space="preserve">(10 people) </w:t>
      </w:r>
      <w:r w:rsidR="00264F04">
        <w:rPr>
          <w:rFonts w:asciiTheme="majorHAnsi" w:hAnsiTheme="majorHAnsi" w:cstheme="majorHAnsi"/>
          <w:sz w:val="24"/>
          <w:szCs w:val="24"/>
        </w:rPr>
        <w:t xml:space="preserve">that apply in both Phase 1 and Phase 2, </w:t>
      </w:r>
      <w:r w:rsidR="005740DA">
        <w:rPr>
          <w:rFonts w:asciiTheme="majorHAnsi" w:hAnsiTheme="majorHAnsi" w:cstheme="majorHAnsi"/>
          <w:sz w:val="24"/>
          <w:szCs w:val="24"/>
        </w:rPr>
        <w:t xml:space="preserve">although </w:t>
      </w:r>
      <w:r w:rsidR="00E62CA2">
        <w:rPr>
          <w:rFonts w:asciiTheme="majorHAnsi" w:hAnsiTheme="majorHAnsi" w:cstheme="majorHAnsi"/>
          <w:sz w:val="24"/>
          <w:szCs w:val="24"/>
        </w:rPr>
        <w:t xml:space="preserve">open houses do not fit neatly into </w:t>
      </w:r>
      <w:hyperlink r:id="rId39" w:history="1">
        <w:r w:rsidR="00E62CA2" w:rsidRPr="00E62CA2">
          <w:rPr>
            <w:rStyle w:val="Hyperlink"/>
            <w:rFonts w:asciiTheme="majorHAnsi" w:hAnsiTheme="majorHAnsi" w:cstheme="majorHAnsi"/>
            <w:sz w:val="24"/>
            <w:szCs w:val="24"/>
          </w:rPr>
          <w:t>these definitions</w:t>
        </w:r>
      </w:hyperlink>
      <w:r w:rsidR="00E62CA2">
        <w:rPr>
          <w:rFonts w:asciiTheme="majorHAnsi" w:hAnsiTheme="majorHAnsi" w:cstheme="majorHAnsi"/>
          <w:sz w:val="24"/>
          <w:szCs w:val="24"/>
        </w:rPr>
        <w:t xml:space="preserve">.   </w:t>
      </w:r>
      <w:r w:rsidR="000B1CB4">
        <w:rPr>
          <w:rFonts w:asciiTheme="majorHAnsi" w:hAnsiTheme="majorHAnsi" w:cstheme="majorHAnsi"/>
          <w:sz w:val="24"/>
          <w:szCs w:val="24"/>
        </w:rPr>
        <w:t xml:space="preserve">Regardless, any indoor event must maintain </w:t>
      </w:r>
      <w:r w:rsidR="00006EC8">
        <w:rPr>
          <w:rFonts w:asciiTheme="majorHAnsi" w:hAnsiTheme="majorHAnsi" w:cstheme="majorHAnsi"/>
          <w:sz w:val="24"/>
          <w:szCs w:val="24"/>
        </w:rPr>
        <w:t>6ft social distancing</w:t>
      </w:r>
      <w:r w:rsidR="000B1CB4">
        <w:rPr>
          <w:rFonts w:asciiTheme="majorHAnsi" w:hAnsiTheme="majorHAnsi" w:cstheme="majorHAnsi"/>
          <w:sz w:val="24"/>
          <w:szCs w:val="24"/>
        </w:rPr>
        <w:t xml:space="preserve">, face coverings </w:t>
      </w:r>
      <w:r w:rsidR="00B93A99">
        <w:rPr>
          <w:rFonts w:asciiTheme="majorHAnsi" w:hAnsiTheme="majorHAnsi" w:cstheme="majorHAnsi"/>
          <w:sz w:val="24"/>
          <w:szCs w:val="24"/>
        </w:rPr>
        <w:t>and strict sanitation protocols</w:t>
      </w:r>
      <w:r w:rsidR="000B1CB4">
        <w:rPr>
          <w:rFonts w:asciiTheme="majorHAnsi" w:hAnsiTheme="majorHAnsi" w:cstheme="majorHAnsi"/>
          <w:sz w:val="24"/>
          <w:szCs w:val="24"/>
        </w:rPr>
        <w:t>.</w:t>
      </w:r>
      <w:r w:rsidR="00D47583">
        <w:rPr>
          <w:rFonts w:asciiTheme="majorHAnsi" w:hAnsiTheme="majorHAnsi" w:cstheme="majorHAnsi"/>
          <w:sz w:val="24"/>
          <w:szCs w:val="24"/>
        </w:rPr>
        <w:t xml:space="preserve">  </w:t>
      </w:r>
      <w:r w:rsidR="00D14827">
        <w:rPr>
          <w:rFonts w:asciiTheme="majorHAnsi" w:hAnsiTheme="majorHAnsi" w:cstheme="majorHAnsi"/>
          <w:sz w:val="24"/>
          <w:szCs w:val="24"/>
        </w:rPr>
        <w:t xml:space="preserve">Traditional open houses </w:t>
      </w:r>
      <w:r w:rsidR="000C53D3">
        <w:rPr>
          <w:rFonts w:asciiTheme="majorHAnsi" w:hAnsiTheme="majorHAnsi" w:cstheme="majorHAnsi"/>
          <w:sz w:val="24"/>
          <w:szCs w:val="24"/>
        </w:rPr>
        <w:t xml:space="preserve">cannot </w:t>
      </w:r>
      <w:r w:rsidR="00595FD8">
        <w:rPr>
          <w:rFonts w:asciiTheme="majorHAnsi" w:hAnsiTheme="majorHAnsi" w:cstheme="majorHAnsi"/>
          <w:sz w:val="24"/>
          <w:szCs w:val="24"/>
        </w:rPr>
        <w:t xml:space="preserve">guarantee 6ft distancing so </w:t>
      </w:r>
      <w:r w:rsidR="00D47583">
        <w:rPr>
          <w:rFonts w:asciiTheme="majorHAnsi" w:hAnsiTheme="majorHAnsi" w:cstheme="majorHAnsi"/>
          <w:sz w:val="24"/>
          <w:szCs w:val="24"/>
        </w:rPr>
        <w:t xml:space="preserve">REALTORS® should </w:t>
      </w:r>
      <w:r w:rsidR="00595FD8">
        <w:rPr>
          <w:rFonts w:asciiTheme="majorHAnsi" w:hAnsiTheme="majorHAnsi" w:cstheme="majorHAnsi"/>
          <w:sz w:val="24"/>
          <w:szCs w:val="24"/>
        </w:rPr>
        <w:t>only</w:t>
      </w:r>
      <w:r w:rsidR="00D47583">
        <w:rPr>
          <w:rFonts w:asciiTheme="majorHAnsi" w:hAnsiTheme="majorHAnsi" w:cstheme="majorHAnsi"/>
          <w:sz w:val="24"/>
          <w:szCs w:val="24"/>
        </w:rPr>
        <w:t xml:space="preserve"> host</w:t>
      </w:r>
      <w:r w:rsidR="00595FD8">
        <w:rPr>
          <w:rFonts w:asciiTheme="majorHAnsi" w:hAnsiTheme="majorHAnsi" w:cstheme="majorHAnsi"/>
          <w:sz w:val="24"/>
          <w:szCs w:val="24"/>
        </w:rPr>
        <w:t xml:space="preserve"> modified open houses</w:t>
      </w:r>
      <w:r w:rsidR="00D47583">
        <w:rPr>
          <w:rFonts w:asciiTheme="majorHAnsi" w:hAnsiTheme="majorHAnsi" w:cstheme="majorHAnsi"/>
          <w:sz w:val="24"/>
          <w:szCs w:val="24"/>
        </w:rPr>
        <w:t xml:space="preserve">.  Examples are </w:t>
      </w:r>
      <w:r w:rsidR="00861B6F">
        <w:rPr>
          <w:rFonts w:asciiTheme="majorHAnsi" w:hAnsiTheme="majorHAnsi" w:cstheme="majorHAnsi"/>
          <w:sz w:val="24"/>
          <w:szCs w:val="24"/>
        </w:rPr>
        <w:t>open houses</w:t>
      </w:r>
      <w:r w:rsidR="00BC2971">
        <w:rPr>
          <w:rFonts w:asciiTheme="majorHAnsi" w:hAnsiTheme="majorHAnsi" w:cstheme="majorHAnsi"/>
          <w:sz w:val="24"/>
          <w:szCs w:val="24"/>
        </w:rPr>
        <w:t xml:space="preserve"> by appointment only or where one family tours the home at a time</w:t>
      </w:r>
      <w:r w:rsidR="00D1757F">
        <w:rPr>
          <w:rFonts w:asciiTheme="majorHAnsi" w:hAnsiTheme="majorHAnsi" w:cstheme="majorHAnsi"/>
          <w:sz w:val="24"/>
          <w:szCs w:val="24"/>
        </w:rPr>
        <w:t xml:space="preserve"> (maintaining 6ft distance from REALTOR®) and other individuals/families line up outside </w:t>
      </w:r>
      <w:r w:rsidR="009738DE">
        <w:rPr>
          <w:rFonts w:asciiTheme="majorHAnsi" w:hAnsiTheme="majorHAnsi" w:cstheme="majorHAnsi"/>
          <w:sz w:val="24"/>
          <w:szCs w:val="24"/>
        </w:rPr>
        <w:t>6ft apart (consider marking off 6ft distances)</w:t>
      </w:r>
      <w:r w:rsidR="00E46BF0">
        <w:rPr>
          <w:rFonts w:asciiTheme="majorHAnsi" w:hAnsiTheme="majorHAnsi" w:cstheme="majorHAnsi"/>
          <w:sz w:val="24"/>
          <w:szCs w:val="24"/>
        </w:rPr>
        <w:t xml:space="preserve">. </w:t>
      </w:r>
      <w:r w:rsidR="009C29DA">
        <w:rPr>
          <w:rFonts w:asciiTheme="majorHAnsi" w:hAnsiTheme="majorHAnsi" w:cstheme="majorHAnsi"/>
          <w:sz w:val="24"/>
          <w:szCs w:val="24"/>
        </w:rPr>
        <w:t xml:space="preserve"> </w:t>
      </w:r>
      <w:r w:rsidR="00673D53">
        <w:rPr>
          <w:rFonts w:asciiTheme="majorHAnsi" w:hAnsiTheme="majorHAnsi" w:cstheme="majorHAnsi"/>
          <w:sz w:val="24"/>
          <w:szCs w:val="24"/>
        </w:rPr>
        <w:t xml:space="preserve">REALTORS® who are hosting </w:t>
      </w:r>
      <w:r w:rsidR="00197555">
        <w:rPr>
          <w:rFonts w:asciiTheme="majorHAnsi" w:hAnsiTheme="majorHAnsi" w:cstheme="majorHAnsi"/>
          <w:sz w:val="24"/>
          <w:szCs w:val="24"/>
        </w:rPr>
        <w:t xml:space="preserve">modified </w:t>
      </w:r>
      <w:r w:rsidR="00673D53">
        <w:rPr>
          <w:rFonts w:asciiTheme="majorHAnsi" w:hAnsiTheme="majorHAnsi" w:cstheme="majorHAnsi"/>
          <w:sz w:val="24"/>
          <w:szCs w:val="24"/>
        </w:rPr>
        <w:t xml:space="preserve">open houses should </w:t>
      </w:r>
      <w:r w:rsidR="00197555">
        <w:rPr>
          <w:rFonts w:asciiTheme="majorHAnsi" w:hAnsiTheme="majorHAnsi" w:cstheme="majorHAnsi"/>
          <w:sz w:val="24"/>
          <w:szCs w:val="24"/>
        </w:rPr>
        <w:t xml:space="preserve">review the Oregon Health Authority guidance on </w:t>
      </w:r>
      <w:hyperlink r:id="rId40" w:history="1">
        <w:r w:rsidR="00197555" w:rsidRPr="00294620">
          <w:rPr>
            <w:rStyle w:val="Hyperlink"/>
            <w:rFonts w:asciiTheme="majorHAnsi" w:hAnsiTheme="majorHAnsi" w:cstheme="majorHAnsi"/>
            <w:sz w:val="24"/>
            <w:szCs w:val="24"/>
          </w:rPr>
          <w:t>events/gatherings</w:t>
        </w:r>
      </w:hyperlink>
      <w:r w:rsidR="00197555">
        <w:rPr>
          <w:rFonts w:asciiTheme="majorHAnsi" w:hAnsiTheme="majorHAnsi" w:cstheme="majorHAnsi"/>
          <w:sz w:val="24"/>
          <w:szCs w:val="24"/>
        </w:rPr>
        <w:t xml:space="preserve"> and </w:t>
      </w:r>
      <w:r w:rsidR="001A6201">
        <w:rPr>
          <w:rFonts w:asciiTheme="majorHAnsi" w:hAnsiTheme="majorHAnsi" w:cstheme="majorHAnsi"/>
          <w:sz w:val="24"/>
          <w:szCs w:val="24"/>
        </w:rPr>
        <w:t xml:space="preserve">on </w:t>
      </w:r>
      <w:hyperlink r:id="rId41" w:history="1">
        <w:r w:rsidR="001A6201" w:rsidRPr="00510C0A">
          <w:rPr>
            <w:rStyle w:val="Hyperlink"/>
            <w:rFonts w:asciiTheme="majorHAnsi" w:hAnsiTheme="majorHAnsi" w:cstheme="majorHAnsi"/>
            <w:sz w:val="24"/>
            <w:szCs w:val="24"/>
          </w:rPr>
          <w:t>face coverings</w:t>
        </w:r>
      </w:hyperlink>
      <w:r w:rsidR="001B68EA">
        <w:rPr>
          <w:rFonts w:asciiTheme="majorHAnsi" w:hAnsiTheme="majorHAnsi" w:cstheme="majorHAnsi"/>
          <w:sz w:val="24"/>
          <w:szCs w:val="24"/>
        </w:rPr>
        <w:t xml:space="preserve"> and follow </w:t>
      </w:r>
      <w:r w:rsidR="00C9484A">
        <w:rPr>
          <w:rFonts w:asciiTheme="majorHAnsi" w:hAnsiTheme="majorHAnsi" w:cstheme="majorHAnsi"/>
          <w:sz w:val="24"/>
          <w:szCs w:val="24"/>
        </w:rPr>
        <w:t xml:space="preserve">other strict showing protocols as outlined in </w:t>
      </w:r>
      <w:hyperlink r:id="rId42" w:history="1">
        <w:r w:rsidR="00C9484A" w:rsidRPr="0023673A">
          <w:rPr>
            <w:rStyle w:val="Hyperlink"/>
            <w:rFonts w:asciiTheme="majorHAnsi" w:hAnsiTheme="majorHAnsi" w:cstheme="majorHAnsi"/>
            <w:sz w:val="24"/>
            <w:szCs w:val="24"/>
          </w:rPr>
          <w:t>NAR’s Showing Guidance During COVID-19 document</w:t>
        </w:r>
      </w:hyperlink>
      <w:r w:rsidR="00C9484A">
        <w:rPr>
          <w:rFonts w:asciiTheme="majorHAnsi" w:hAnsiTheme="majorHAnsi" w:cstheme="majorHAnsi"/>
          <w:sz w:val="24"/>
          <w:szCs w:val="24"/>
        </w:rPr>
        <w:t xml:space="preserve">.  </w:t>
      </w:r>
      <w:r w:rsidR="00A804A7">
        <w:rPr>
          <w:rFonts w:asciiTheme="majorHAnsi" w:hAnsiTheme="majorHAnsi" w:cstheme="majorHAnsi"/>
          <w:sz w:val="24"/>
          <w:szCs w:val="24"/>
        </w:rPr>
        <w:t>Virtual open houses are still a good option</w:t>
      </w:r>
      <w:r w:rsidR="00F92412">
        <w:rPr>
          <w:rFonts w:asciiTheme="majorHAnsi" w:hAnsiTheme="majorHAnsi" w:cstheme="majorHAnsi"/>
          <w:sz w:val="24"/>
          <w:szCs w:val="24"/>
        </w:rPr>
        <w:t xml:space="preserve">. </w:t>
      </w:r>
    </w:p>
    <w:p w14:paraId="6A1575EB" w14:textId="03913173" w:rsidR="00C005EA" w:rsidRPr="00C005EA" w:rsidRDefault="00C005EA">
      <w:pPr>
        <w:rPr>
          <w:rFonts w:asciiTheme="majorHAnsi" w:hAnsiTheme="majorHAnsi" w:cstheme="majorHAnsi"/>
          <w:b/>
          <w:bCs/>
          <w:sz w:val="24"/>
          <w:szCs w:val="24"/>
        </w:rPr>
      </w:pPr>
      <w:r w:rsidRPr="00C005EA">
        <w:rPr>
          <w:rFonts w:asciiTheme="majorHAnsi" w:hAnsiTheme="majorHAnsi" w:cstheme="majorHAnsi"/>
          <w:b/>
          <w:bCs/>
          <w:sz w:val="24"/>
          <w:szCs w:val="24"/>
        </w:rPr>
        <w:t>Fair Housing</w:t>
      </w:r>
    </w:p>
    <w:p w14:paraId="1EBAB3FA" w14:textId="49837516" w:rsidR="00C005EA" w:rsidRDefault="00C005EA" w:rsidP="00933798">
      <w:pPr>
        <w:rPr>
          <w:rFonts w:asciiTheme="majorHAnsi" w:hAnsiTheme="majorHAnsi" w:cstheme="majorHAnsi"/>
          <w:sz w:val="24"/>
          <w:szCs w:val="24"/>
        </w:rPr>
      </w:pPr>
      <w:r>
        <w:rPr>
          <w:rFonts w:asciiTheme="majorHAnsi" w:hAnsiTheme="majorHAnsi" w:cstheme="majorHAnsi"/>
          <w:sz w:val="24"/>
          <w:szCs w:val="24"/>
        </w:rPr>
        <w:t xml:space="preserve">REALTORS® should continue </w:t>
      </w:r>
      <w:r w:rsidR="00E46326">
        <w:rPr>
          <w:rFonts w:asciiTheme="majorHAnsi" w:hAnsiTheme="majorHAnsi" w:cstheme="majorHAnsi"/>
          <w:sz w:val="24"/>
          <w:szCs w:val="24"/>
        </w:rPr>
        <w:t xml:space="preserve">to implement practices that protect the health and safety of themselves and their clients while also respecting Fair Housing laws.  NAR has developed </w:t>
      </w:r>
      <w:hyperlink r:id="rId43" w:history="1">
        <w:r w:rsidR="00482844" w:rsidRPr="00D07859">
          <w:rPr>
            <w:rStyle w:val="Hyperlink"/>
            <w:rFonts w:asciiTheme="majorHAnsi" w:hAnsiTheme="majorHAnsi" w:cstheme="majorHAnsi"/>
            <w:sz w:val="24"/>
            <w:szCs w:val="24"/>
          </w:rPr>
          <w:t xml:space="preserve">Guidance for Fair Housing Compliance During the </w:t>
        </w:r>
        <w:r w:rsidR="00D07859" w:rsidRPr="00D07859">
          <w:rPr>
            <w:rStyle w:val="Hyperlink"/>
            <w:rFonts w:asciiTheme="majorHAnsi" w:hAnsiTheme="majorHAnsi" w:cstheme="majorHAnsi"/>
            <w:sz w:val="24"/>
            <w:szCs w:val="24"/>
          </w:rPr>
          <w:t>COVID-19 Pandemic</w:t>
        </w:r>
      </w:hyperlink>
      <w:r w:rsidR="00D07859">
        <w:rPr>
          <w:rFonts w:asciiTheme="majorHAnsi" w:hAnsiTheme="majorHAnsi" w:cstheme="majorHAnsi"/>
          <w:sz w:val="24"/>
          <w:szCs w:val="24"/>
        </w:rPr>
        <w:t xml:space="preserve"> document.</w:t>
      </w:r>
      <w:r w:rsidR="007161CF">
        <w:rPr>
          <w:rFonts w:asciiTheme="majorHAnsi" w:hAnsiTheme="majorHAnsi" w:cstheme="majorHAnsi"/>
          <w:sz w:val="24"/>
          <w:szCs w:val="24"/>
        </w:rPr>
        <w:t xml:space="preserve">  </w:t>
      </w:r>
      <w:r w:rsidR="00810848">
        <w:rPr>
          <w:rFonts w:asciiTheme="majorHAnsi" w:hAnsiTheme="majorHAnsi" w:cstheme="majorHAnsi"/>
          <w:sz w:val="24"/>
          <w:szCs w:val="24"/>
        </w:rPr>
        <w:t>Regarding reasonable a</w:t>
      </w:r>
      <w:r w:rsidR="00433FD2">
        <w:rPr>
          <w:rFonts w:asciiTheme="majorHAnsi" w:hAnsiTheme="majorHAnsi" w:cstheme="majorHAnsi"/>
          <w:sz w:val="24"/>
          <w:szCs w:val="24"/>
        </w:rPr>
        <w:t>ccommodations to face covering policies</w:t>
      </w:r>
      <w:r w:rsidR="00810848">
        <w:rPr>
          <w:rFonts w:asciiTheme="majorHAnsi" w:hAnsiTheme="majorHAnsi" w:cstheme="majorHAnsi"/>
          <w:sz w:val="24"/>
          <w:szCs w:val="24"/>
        </w:rPr>
        <w:t>, s</w:t>
      </w:r>
      <w:r w:rsidR="008124F5">
        <w:rPr>
          <w:rFonts w:asciiTheme="majorHAnsi" w:hAnsiTheme="majorHAnsi" w:cstheme="majorHAnsi"/>
          <w:sz w:val="24"/>
          <w:szCs w:val="24"/>
        </w:rPr>
        <w:t xml:space="preserve">ee </w:t>
      </w:r>
      <w:hyperlink r:id="rId44" w:history="1">
        <w:r w:rsidR="008124F5" w:rsidRPr="00BB2A7E">
          <w:rPr>
            <w:rStyle w:val="Hyperlink"/>
            <w:rFonts w:asciiTheme="majorHAnsi" w:hAnsiTheme="majorHAnsi" w:cstheme="majorHAnsi"/>
            <w:sz w:val="24"/>
            <w:szCs w:val="24"/>
          </w:rPr>
          <w:t>OHA</w:t>
        </w:r>
        <w:r w:rsidR="00401E09">
          <w:rPr>
            <w:rStyle w:val="Hyperlink"/>
            <w:rFonts w:asciiTheme="majorHAnsi" w:hAnsiTheme="majorHAnsi" w:cstheme="majorHAnsi"/>
            <w:sz w:val="24"/>
            <w:szCs w:val="24"/>
          </w:rPr>
          <w:t>’s</w:t>
        </w:r>
        <w:r w:rsidR="008124F5" w:rsidRPr="00BB2A7E">
          <w:rPr>
            <w:rStyle w:val="Hyperlink"/>
            <w:rFonts w:asciiTheme="majorHAnsi" w:hAnsiTheme="majorHAnsi" w:cstheme="majorHAnsi"/>
            <w:sz w:val="24"/>
            <w:szCs w:val="24"/>
          </w:rPr>
          <w:t xml:space="preserve"> Guidance on Face Coverings</w:t>
        </w:r>
      </w:hyperlink>
      <w:r w:rsidR="008124F5">
        <w:rPr>
          <w:rFonts w:asciiTheme="majorHAnsi" w:hAnsiTheme="majorHAnsi" w:cstheme="majorHAnsi"/>
          <w:sz w:val="24"/>
          <w:szCs w:val="24"/>
        </w:rPr>
        <w:t xml:space="preserve">.  </w:t>
      </w:r>
    </w:p>
    <w:p w14:paraId="42BA95A0" w14:textId="77777777" w:rsidR="003B14C7" w:rsidRPr="00DA583C" w:rsidRDefault="003B14C7" w:rsidP="003B14C7">
      <w:pPr>
        <w:rPr>
          <w:rFonts w:asciiTheme="majorHAnsi" w:hAnsiTheme="majorHAnsi" w:cstheme="majorHAnsi"/>
          <w:b/>
          <w:bCs/>
          <w:sz w:val="24"/>
          <w:szCs w:val="24"/>
        </w:rPr>
      </w:pPr>
      <w:r w:rsidRPr="00DA583C">
        <w:rPr>
          <w:rFonts w:asciiTheme="majorHAnsi" w:hAnsiTheme="majorHAnsi" w:cstheme="majorHAnsi"/>
          <w:b/>
          <w:bCs/>
          <w:sz w:val="24"/>
          <w:szCs w:val="24"/>
        </w:rPr>
        <w:t>Tenant-Occupied Properties and Landlord Issues</w:t>
      </w:r>
    </w:p>
    <w:p w14:paraId="28038B45" w14:textId="52A998B4" w:rsidR="00D06F51" w:rsidRPr="00E20847" w:rsidRDefault="00D06F51" w:rsidP="003B14C7">
      <w:pPr>
        <w:rPr>
          <w:rFonts w:asciiTheme="majorHAnsi" w:hAnsiTheme="majorHAnsi" w:cstheme="majorHAnsi"/>
          <w:sz w:val="24"/>
          <w:szCs w:val="24"/>
        </w:rPr>
      </w:pPr>
      <w:r w:rsidRPr="00E20847">
        <w:rPr>
          <w:rFonts w:asciiTheme="majorHAnsi" w:hAnsiTheme="majorHAnsi" w:cstheme="majorHAnsi"/>
          <w:sz w:val="24"/>
          <w:szCs w:val="24"/>
        </w:rPr>
        <w:t>Landlords across Oregon are now subject to</w:t>
      </w:r>
      <w:r w:rsidR="00AD1CFC" w:rsidRPr="00E20847">
        <w:rPr>
          <w:rFonts w:asciiTheme="majorHAnsi" w:hAnsiTheme="majorHAnsi" w:cstheme="majorHAnsi"/>
          <w:sz w:val="24"/>
          <w:szCs w:val="24"/>
        </w:rPr>
        <w:t xml:space="preserve"> </w:t>
      </w:r>
      <w:r w:rsidR="00B75295">
        <w:rPr>
          <w:rFonts w:asciiTheme="majorHAnsi" w:hAnsiTheme="majorHAnsi" w:cstheme="majorHAnsi"/>
          <w:sz w:val="24"/>
          <w:szCs w:val="24"/>
        </w:rPr>
        <w:t xml:space="preserve">tenancy termination and </w:t>
      </w:r>
      <w:r w:rsidR="00715A23" w:rsidRPr="00E20847">
        <w:rPr>
          <w:rFonts w:asciiTheme="majorHAnsi" w:hAnsiTheme="majorHAnsi" w:cstheme="majorHAnsi"/>
          <w:sz w:val="24"/>
          <w:szCs w:val="24"/>
        </w:rPr>
        <w:t xml:space="preserve">eviction </w:t>
      </w:r>
      <w:r w:rsidRPr="00E20847">
        <w:rPr>
          <w:rFonts w:asciiTheme="majorHAnsi" w:hAnsiTheme="majorHAnsi" w:cstheme="majorHAnsi"/>
          <w:sz w:val="24"/>
          <w:szCs w:val="24"/>
        </w:rPr>
        <w:t>restrictions</w:t>
      </w:r>
      <w:r w:rsidR="00AD1CFC" w:rsidRPr="00E20847">
        <w:rPr>
          <w:rFonts w:asciiTheme="majorHAnsi" w:hAnsiTheme="majorHAnsi" w:cstheme="majorHAnsi"/>
          <w:sz w:val="24"/>
          <w:szCs w:val="24"/>
        </w:rPr>
        <w:t xml:space="preserve"> at the federal, state and in some instances, local level.</w:t>
      </w:r>
      <w:r w:rsidR="008174F8" w:rsidRPr="00E20847">
        <w:rPr>
          <w:rFonts w:asciiTheme="majorHAnsi" w:hAnsiTheme="majorHAnsi" w:cstheme="majorHAnsi"/>
          <w:sz w:val="24"/>
          <w:szCs w:val="24"/>
        </w:rPr>
        <w:t xml:space="preserve">  Review OAR’s summary of the </w:t>
      </w:r>
      <w:r w:rsidR="00625AD0" w:rsidRPr="00E20847">
        <w:rPr>
          <w:rFonts w:asciiTheme="majorHAnsi" w:hAnsiTheme="majorHAnsi" w:cstheme="majorHAnsi"/>
          <w:sz w:val="24"/>
          <w:szCs w:val="24"/>
        </w:rPr>
        <w:t xml:space="preserve">federal </w:t>
      </w:r>
      <w:r w:rsidR="0074609A">
        <w:rPr>
          <w:rFonts w:asciiTheme="majorHAnsi" w:hAnsiTheme="majorHAnsi" w:cstheme="majorHAnsi"/>
          <w:sz w:val="24"/>
          <w:szCs w:val="24"/>
        </w:rPr>
        <w:t xml:space="preserve">and state </w:t>
      </w:r>
      <w:r w:rsidR="00625AD0" w:rsidRPr="00E20847">
        <w:rPr>
          <w:rFonts w:asciiTheme="majorHAnsi" w:hAnsiTheme="majorHAnsi" w:cstheme="majorHAnsi"/>
          <w:sz w:val="24"/>
          <w:szCs w:val="24"/>
        </w:rPr>
        <w:t>eviction ban</w:t>
      </w:r>
      <w:r w:rsidR="0074609A">
        <w:rPr>
          <w:rFonts w:asciiTheme="majorHAnsi" w:hAnsiTheme="majorHAnsi" w:cstheme="majorHAnsi"/>
          <w:sz w:val="24"/>
          <w:szCs w:val="24"/>
        </w:rPr>
        <w:t xml:space="preserve">s </w:t>
      </w:r>
      <w:hyperlink r:id="rId45" w:history="1">
        <w:r w:rsidR="0074609A" w:rsidRPr="00317904">
          <w:rPr>
            <w:rStyle w:val="Hyperlink"/>
            <w:rFonts w:asciiTheme="majorHAnsi" w:hAnsiTheme="majorHAnsi" w:cstheme="majorHAnsi"/>
            <w:sz w:val="24"/>
            <w:szCs w:val="24"/>
          </w:rPr>
          <w:t>here</w:t>
        </w:r>
      </w:hyperlink>
      <w:r w:rsidR="0074609A">
        <w:rPr>
          <w:rFonts w:asciiTheme="majorHAnsi" w:hAnsiTheme="majorHAnsi" w:cstheme="majorHAnsi"/>
          <w:sz w:val="24"/>
          <w:szCs w:val="24"/>
        </w:rPr>
        <w:t>.</w:t>
      </w:r>
      <w:r w:rsidR="00035223">
        <w:rPr>
          <w:rFonts w:asciiTheme="majorHAnsi" w:hAnsiTheme="majorHAnsi" w:cstheme="majorHAnsi"/>
          <w:sz w:val="24"/>
          <w:szCs w:val="24"/>
        </w:rPr>
        <w:t xml:space="preserve"> </w:t>
      </w:r>
      <w:hyperlink r:id="rId46" w:history="1">
        <w:r w:rsidR="00386BA2" w:rsidRPr="00386BA2">
          <w:rPr>
            <w:rStyle w:val="Hyperlink"/>
            <w:rFonts w:asciiTheme="majorHAnsi" w:hAnsiTheme="majorHAnsi" w:cstheme="majorHAnsi"/>
            <w:sz w:val="24"/>
            <w:szCs w:val="24"/>
          </w:rPr>
          <w:t>Click here</w:t>
        </w:r>
      </w:hyperlink>
      <w:r w:rsidR="00386BA2">
        <w:rPr>
          <w:rFonts w:asciiTheme="majorHAnsi" w:hAnsiTheme="majorHAnsi" w:cstheme="majorHAnsi"/>
          <w:sz w:val="24"/>
          <w:szCs w:val="24"/>
        </w:rPr>
        <w:t xml:space="preserve"> for a comparison of state eviction restrictions and Multnomah County restrictions.</w:t>
      </w:r>
      <w:r w:rsidR="00B75295">
        <w:rPr>
          <w:rFonts w:asciiTheme="majorHAnsi" w:hAnsiTheme="majorHAnsi" w:cstheme="majorHAnsi"/>
          <w:sz w:val="24"/>
          <w:szCs w:val="24"/>
        </w:rPr>
        <w:t xml:space="preserve">  </w:t>
      </w:r>
      <w:r w:rsidR="00B75295" w:rsidRPr="00E20847">
        <w:rPr>
          <w:rFonts w:asciiTheme="majorHAnsi" w:hAnsiTheme="majorHAnsi" w:cstheme="majorHAnsi"/>
          <w:sz w:val="24"/>
          <w:szCs w:val="24"/>
        </w:rPr>
        <w:t>Check with your local county and city to determine if any additional local restrictions are in place.</w:t>
      </w:r>
      <w:r w:rsidR="00B75295">
        <w:rPr>
          <w:rFonts w:asciiTheme="majorHAnsi" w:hAnsiTheme="majorHAnsi" w:cstheme="majorHAnsi"/>
          <w:sz w:val="24"/>
          <w:szCs w:val="24"/>
        </w:rPr>
        <w:t xml:space="preserve"> Under </w:t>
      </w:r>
      <w:proofErr w:type="gramStart"/>
      <w:r w:rsidR="00B75295">
        <w:rPr>
          <w:rFonts w:asciiTheme="majorHAnsi" w:hAnsiTheme="majorHAnsi" w:cstheme="majorHAnsi"/>
          <w:sz w:val="24"/>
          <w:szCs w:val="24"/>
        </w:rPr>
        <w:t>all of</w:t>
      </w:r>
      <w:proofErr w:type="gramEnd"/>
      <w:r w:rsidR="00B75295">
        <w:rPr>
          <w:rFonts w:asciiTheme="majorHAnsi" w:hAnsiTheme="majorHAnsi" w:cstheme="majorHAnsi"/>
          <w:sz w:val="24"/>
          <w:szCs w:val="24"/>
        </w:rPr>
        <w:t xml:space="preserve"> the eviction bans, t</w:t>
      </w:r>
      <w:r w:rsidR="001F703F">
        <w:rPr>
          <w:rFonts w:asciiTheme="majorHAnsi" w:hAnsiTheme="majorHAnsi" w:cstheme="majorHAnsi"/>
          <w:sz w:val="24"/>
          <w:szCs w:val="24"/>
        </w:rPr>
        <w:t>erminating a tenancy fo</w:t>
      </w:r>
      <w:r w:rsidR="00B75295">
        <w:rPr>
          <w:rFonts w:asciiTheme="majorHAnsi" w:hAnsiTheme="majorHAnsi" w:cstheme="majorHAnsi"/>
          <w:sz w:val="24"/>
          <w:szCs w:val="24"/>
        </w:rPr>
        <w:t>r the sale of a home to a buyer</w:t>
      </w:r>
      <w:r w:rsidR="001F703F">
        <w:rPr>
          <w:rFonts w:asciiTheme="majorHAnsi" w:hAnsiTheme="majorHAnsi" w:cstheme="majorHAnsi"/>
          <w:sz w:val="24"/>
          <w:szCs w:val="24"/>
        </w:rPr>
        <w:t xml:space="preserve"> who intends to move in as </w:t>
      </w:r>
      <w:r w:rsidR="006E395D">
        <w:rPr>
          <w:rFonts w:asciiTheme="majorHAnsi" w:hAnsiTheme="majorHAnsi" w:cstheme="majorHAnsi"/>
          <w:sz w:val="24"/>
          <w:szCs w:val="24"/>
        </w:rPr>
        <w:t xml:space="preserve">a primary resident is allowed </w:t>
      </w:r>
      <w:r w:rsidR="00B75295">
        <w:rPr>
          <w:rFonts w:asciiTheme="majorHAnsi" w:hAnsiTheme="majorHAnsi" w:cstheme="majorHAnsi"/>
          <w:sz w:val="24"/>
          <w:szCs w:val="24"/>
        </w:rPr>
        <w:t xml:space="preserve">after the first year of tenancy </w:t>
      </w:r>
      <w:r w:rsidR="006E395D">
        <w:rPr>
          <w:rFonts w:asciiTheme="majorHAnsi" w:hAnsiTheme="majorHAnsi" w:cstheme="majorHAnsi"/>
          <w:sz w:val="24"/>
          <w:szCs w:val="24"/>
        </w:rPr>
        <w:t>with proper notice.</w:t>
      </w:r>
      <w:r w:rsidR="00B75295">
        <w:rPr>
          <w:rFonts w:asciiTheme="majorHAnsi" w:hAnsiTheme="majorHAnsi" w:cstheme="majorHAnsi"/>
          <w:sz w:val="24"/>
          <w:szCs w:val="24"/>
        </w:rPr>
        <w:t xml:space="preserve">  Under the federal and state ban (but not the Multnomah County ban) landlords may terminate a tenancy after the first year if the landlord or the landlord’s immediately family member is moving into the unit, under certain conditions.  </w:t>
      </w:r>
      <w:r w:rsidR="006E395D">
        <w:rPr>
          <w:rFonts w:asciiTheme="majorHAnsi" w:hAnsiTheme="majorHAnsi" w:cstheme="majorHAnsi"/>
          <w:sz w:val="24"/>
          <w:szCs w:val="24"/>
        </w:rPr>
        <w:t xml:space="preserve">Read the </w:t>
      </w:r>
      <w:r w:rsidR="00035223">
        <w:rPr>
          <w:rFonts w:asciiTheme="majorHAnsi" w:hAnsiTheme="majorHAnsi" w:cstheme="majorHAnsi"/>
          <w:sz w:val="24"/>
          <w:szCs w:val="24"/>
        </w:rPr>
        <w:t xml:space="preserve">OAR </w:t>
      </w:r>
      <w:r w:rsidR="006E395D">
        <w:rPr>
          <w:rFonts w:asciiTheme="majorHAnsi" w:hAnsiTheme="majorHAnsi" w:cstheme="majorHAnsi"/>
          <w:sz w:val="24"/>
          <w:szCs w:val="24"/>
        </w:rPr>
        <w:t>summaries and talk with an attorney if you have any questions or concerns.</w:t>
      </w:r>
      <w:r w:rsidR="00FE472F">
        <w:rPr>
          <w:rFonts w:asciiTheme="majorHAnsi" w:hAnsiTheme="majorHAnsi" w:cstheme="majorHAnsi"/>
          <w:sz w:val="24"/>
          <w:szCs w:val="24"/>
        </w:rPr>
        <w:t xml:space="preserve">  </w:t>
      </w:r>
      <w:r w:rsidR="00E95E43">
        <w:rPr>
          <w:rFonts w:asciiTheme="majorHAnsi" w:hAnsiTheme="majorHAnsi" w:cstheme="majorHAnsi"/>
          <w:sz w:val="24"/>
          <w:szCs w:val="24"/>
        </w:rPr>
        <w:t xml:space="preserve">Landlord/ tenant issues present a major risk for </w:t>
      </w:r>
      <w:r w:rsidR="00401E09">
        <w:rPr>
          <w:rFonts w:asciiTheme="majorHAnsi" w:hAnsiTheme="majorHAnsi" w:cstheme="majorHAnsi"/>
          <w:sz w:val="24"/>
          <w:szCs w:val="24"/>
        </w:rPr>
        <w:t xml:space="preserve">landlords, </w:t>
      </w:r>
      <w:r w:rsidR="00E95E43">
        <w:rPr>
          <w:rFonts w:asciiTheme="majorHAnsi" w:hAnsiTheme="majorHAnsi" w:cstheme="majorHAnsi"/>
          <w:sz w:val="24"/>
          <w:szCs w:val="24"/>
        </w:rPr>
        <w:t>buyers, sellers, and REALTORS® right now.</w:t>
      </w:r>
      <w:r w:rsidR="00AF48F0">
        <w:rPr>
          <w:rFonts w:asciiTheme="majorHAnsi" w:hAnsiTheme="majorHAnsi" w:cstheme="majorHAnsi"/>
          <w:sz w:val="24"/>
          <w:szCs w:val="24"/>
        </w:rPr>
        <w:t xml:space="preserve">  </w:t>
      </w:r>
      <w:r w:rsidR="00AF48F0" w:rsidRPr="00E20847">
        <w:rPr>
          <w:rFonts w:asciiTheme="majorHAnsi" w:hAnsiTheme="majorHAnsi" w:cstheme="majorHAnsi"/>
          <w:sz w:val="24"/>
          <w:szCs w:val="24"/>
        </w:rPr>
        <w:t xml:space="preserve">Visit </w:t>
      </w:r>
      <w:hyperlink r:id="rId47" w:history="1">
        <w:r w:rsidR="00AF48F0" w:rsidRPr="00E20847">
          <w:rPr>
            <w:rStyle w:val="Hyperlink"/>
            <w:rFonts w:asciiTheme="majorHAnsi" w:hAnsiTheme="majorHAnsi" w:cstheme="majorHAnsi"/>
            <w:sz w:val="24"/>
            <w:szCs w:val="24"/>
          </w:rPr>
          <w:t>Multifamily NW</w:t>
        </w:r>
      </w:hyperlink>
      <w:r w:rsidR="00AF48F0" w:rsidRPr="00E20847">
        <w:rPr>
          <w:rFonts w:asciiTheme="majorHAnsi" w:hAnsiTheme="majorHAnsi" w:cstheme="majorHAnsi"/>
          <w:sz w:val="24"/>
          <w:szCs w:val="24"/>
        </w:rPr>
        <w:t xml:space="preserve"> and the </w:t>
      </w:r>
      <w:hyperlink r:id="rId48" w:history="1">
        <w:r w:rsidR="00AF48F0" w:rsidRPr="00E20847">
          <w:rPr>
            <w:rStyle w:val="Hyperlink"/>
            <w:rFonts w:asciiTheme="majorHAnsi" w:hAnsiTheme="majorHAnsi" w:cstheme="majorHAnsi"/>
            <w:sz w:val="24"/>
            <w:szCs w:val="24"/>
          </w:rPr>
          <w:t>Oregon Rental Housing Association</w:t>
        </w:r>
      </w:hyperlink>
      <w:r w:rsidR="00AF48F0" w:rsidRPr="00E20847">
        <w:rPr>
          <w:rFonts w:asciiTheme="majorHAnsi" w:hAnsiTheme="majorHAnsi" w:cstheme="majorHAnsi"/>
          <w:sz w:val="24"/>
          <w:szCs w:val="24"/>
        </w:rPr>
        <w:t xml:space="preserve"> for additional information on developments affecting landlords and access to forms that may be helpful to landlords.</w:t>
      </w:r>
      <w:r w:rsidR="00AF48F0">
        <w:rPr>
          <w:rFonts w:asciiTheme="majorHAnsi" w:hAnsiTheme="majorHAnsi" w:cstheme="majorHAnsi"/>
          <w:sz w:val="24"/>
          <w:szCs w:val="24"/>
        </w:rPr>
        <w:t xml:space="preserve">  </w:t>
      </w:r>
      <w:r w:rsidR="00FE472F" w:rsidRPr="008412F4">
        <w:rPr>
          <w:rFonts w:asciiTheme="majorHAnsi" w:hAnsiTheme="majorHAnsi" w:cstheme="majorHAnsi"/>
          <w:b/>
          <w:bCs/>
          <w:sz w:val="24"/>
          <w:szCs w:val="24"/>
        </w:rPr>
        <w:t xml:space="preserve">You should encourage any buyer or seller who is </w:t>
      </w:r>
      <w:r w:rsidR="008412F4" w:rsidRPr="008412F4">
        <w:rPr>
          <w:rFonts w:asciiTheme="majorHAnsi" w:hAnsiTheme="majorHAnsi" w:cstheme="majorHAnsi"/>
          <w:b/>
          <w:bCs/>
          <w:sz w:val="24"/>
          <w:szCs w:val="24"/>
        </w:rPr>
        <w:t xml:space="preserve">planning to engage in a transaction with a tenant-occupied property to contact </w:t>
      </w:r>
      <w:r w:rsidR="00B75295">
        <w:rPr>
          <w:rFonts w:asciiTheme="majorHAnsi" w:hAnsiTheme="majorHAnsi" w:cstheme="majorHAnsi"/>
          <w:b/>
          <w:bCs/>
          <w:sz w:val="24"/>
          <w:szCs w:val="24"/>
        </w:rPr>
        <w:t xml:space="preserve">an </w:t>
      </w:r>
      <w:r w:rsidR="008412F4" w:rsidRPr="008412F4">
        <w:rPr>
          <w:rFonts w:asciiTheme="majorHAnsi" w:hAnsiTheme="majorHAnsi" w:cstheme="majorHAnsi"/>
          <w:b/>
          <w:bCs/>
          <w:sz w:val="24"/>
          <w:szCs w:val="24"/>
        </w:rPr>
        <w:t>attorney</w:t>
      </w:r>
      <w:r w:rsidR="008412F4">
        <w:rPr>
          <w:rFonts w:asciiTheme="majorHAnsi" w:hAnsiTheme="majorHAnsi" w:cstheme="majorHAnsi"/>
          <w:sz w:val="24"/>
          <w:szCs w:val="24"/>
        </w:rPr>
        <w:t>.</w:t>
      </w:r>
      <w:r w:rsidR="0041622E">
        <w:rPr>
          <w:rFonts w:asciiTheme="majorHAnsi" w:hAnsiTheme="majorHAnsi" w:cstheme="majorHAnsi"/>
          <w:sz w:val="24"/>
          <w:szCs w:val="24"/>
        </w:rPr>
        <w:t xml:space="preserve">  </w:t>
      </w:r>
      <w:r w:rsidR="0041622E" w:rsidRPr="0041622E">
        <w:rPr>
          <w:rFonts w:asciiTheme="majorHAnsi" w:hAnsiTheme="majorHAnsi" w:cstheme="majorHAnsi"/>
          <w:b/>
          <w:bCs/>
          <w:sz w:val="24"/>
          <w:szCs w:val="24"/>
        </w:rPr>
        <w:t>Do not offer legal advice regarding Landlord/Tenant laws to your clients.</w:t>
      </w:r>
      <w:r w:rsidR="008412F4">
        <w:rPr>
          <w:rFonts w:asciiTheme="majorHAnsi" w:hAnsiTheme="majorHAnsi" w:cstheme="majorHAnsi"/>
          <w:sz w:val="24"/>
          <w:szCs w:val="24"/>
        </w:rPr>
        <w:t xml:space="preserve">  </w:t>
      </w:r>
    </w:p>
    <w:p w14:paraId="5AB8CBB3" w14:textId="66675DDF" w:rsidR="00710076" w:rsidRDefault="00710076" w:rsidP="00710076">
      <w:pPr>
        <w:rPr>
          <w:rFonts w:asciiTheme="majorHAnsi" w:hAnsiTheme="majorHAnsi" w:cstheme="majorHAnsi"/>
          <w:sz w:val="24"/>
          <w:szCs w:val="24"/>
        </w:rPr>
      </w:pPr>
      <w:r w:rsidRPr="00710076">
        <w:rPr>
          <w:rFonts w:asciiTheme="majorHAnsi" w:hAnsiTheme="majorHAnsi" w:cstheme="majorHAnsi"/>
          <w:sz w:val="24"/>
          <w:szCs w:val="24"/>
        </w:rPr>
        <w:t xml:space="preserve">In-person showings of a property occupied by tenants during the COVID-19 crisis is a </w:t>
      </w:r>
      <w:r w:rsidR="00B75295">
        <w:rPr>
          <w:rFonts w:asciiTheme="majorHAnsi" w:hAnsiTheme="majorHAnsi" w:cstheme="majorHAnsi"/>
          <w:sz w:val="24"/>
          <w:szCs w:val="24"/>
        </w:rPr>
        <w:t>difficult issue.  It should</w:t>
      </w:r>
      <w:r w:rsidRPr="00710076">
        <w:rPr>
          <w:rFonts w:asciiTheme="majorHAnsi" w:hAnsiTheme="majorHAnsi" w:cstheme="majorHAnsi"/>
          <w:sz w:val="24"/>
          <w:szCs w:val="24"/>
        </w:rPr>
        <w:t xml:space="preserve"> be avoided</w:t>
      </w:r>
      <w:r w:rsidR="00B75295">
        <w:rPr>
          <w:rFonts w:asciiTheme="majorHAnsi" w:hAnsiTheme="majorHAnsi" w:cstheme="majorHAnsi"/>
          <w:sz w:val="24"/>
          <w:szCs w:val="24"/>
        </w:rPr>
        <w:t xml:space="preserve"> if possible</w:t>
      </w:r>
      <w:r w:rsidRPr="00710076">
        <w:rPr>
          <w:rFonts w:asciiTheme="majorHAnsi" w:hAnsiTheme="majorHAnsi" w:cstheme="majorHAnsi"/>
          <w:sz w:val="24"/>
          <w:szCs w:val="24"/>
        </w:rPr>
        <w:t xml:space="preserve">.  If it cannot be avoided, sellers/landlords should review their rental contract with tenants as well as </w:t>
      </w:r>
      <w:hyperlink r:id="rId49" w:history="1">
        <w:r w:rsidRPr="00710076">
          <w:rPr>
            <w:rStyle w:val="Hyperlink"/>
            <w:rFonts w:asciiTheme="majorHAnsi" w:hAnsiTheme="majorHAnsi" w:cstheme="majorHAnsi"/>
            <w:sz w:val="24"/>
            <w:szCs w:val="24"/>
          </w:rPr>
          <w:t>ORS 90.322</w:t>
        </w:r>
      </w:hyperlink>
      <w:r w:rsidRPr="00710076">
        <w:rPr>
          <w:rFonts w:asciiTheme="majorHAnsi" w:hAnsiTheme="majorHAnsi" w:cstheme="majorHAnsi"/>
          <w:sz w:val="24"/>
          <w:szCs w:val="24"/>
        </w:rPr>
        <w:t xml:space="preserve"> which deals with landlord access to the premises.  Additionally, sellers/landlords should develop, and </w:t>
      </w:r>
      <w:r w:rsidR="00B75295">
        <w:rPr>
          <w:rFonts w:asciiTheme="majorHAnsi" w:hAnsiTheme="majorHAnsi" w:cstheme="majorHAnsi"/>
          <w:sz w:val="24"/>
          <w:szCs w:val="24"/>
        </w:rPr>
        <w:t xml:space="preserve">agree </w:t>
      </w:r>
      <w:r w:rsidRPr="00710076">
        <w:rPr>
          <w:rFonts w:asciiTheme="majorHAnsi" w:hAnsiTheme="majorHAnsi" w:cstheme="majorHAnsi"/>
          <w:sz w:val="24"/>
          <w:szCs w:val="24"/>
        </w:rPr>
        <w:t xml:space="preserve">with their tenants </w:t>
      </w:r>
      <w:r w:rsidR="00B75295">
        <w:rPr>
          <w:rFonts w:asciiTheme="majorHAnsi" w:hAnsiTheme="majorHAnsi" w:cstheme="majorHAnsi"/>
          <w:sz w:val="24"/>
          <w:szCs w:val="24"/>
        </w:rPr>
        <w:t>in writing, about</w:t>
      </w:r>
      <w:r w:rsidRPr="00710076">
        <w:rPr>
          <w:rFonts w:asciiTheme="majorHAnsi" w:hAnsiTheme="majorHAnsi" w:cstheme="majorHAnsi"/>
          <w:sz w:val="24"/>
          <w:szCs w:val="24"/>
        </w:rPr>
        <w:t xml:space="preserve"> strict procedures for showing the property that comply with all social distancing, sanitation and health and safety guidelines of the Governor, the Oregon Health Authority and the Center for Disease Control.  If sellers/landlords and tenants cannot come to a mutually acceptable agreement about showings and the health and safety procedures, sellers/landlords should drop the issue or seek advice from an attorney.  While sellers/landlords have certain contractual and statutory rights to enter the property, tenants </w:t>
      </w:r>
      <w:r w:rsidR="00B75295">
        <w:rPr>
          <w:rFonts w:asciiTheme="majorHAnsi" w:hAnsiTheme="majorHAnsi" w:cstheme="majorHAnsi"/>
          <w:sz w:val="24"/>
          <w:szCs w:val="24"/>
        </w:rPr>
        <w:t xml:space="preserve">may object to the landlord’s </w:t>
      </w:r>
      <w:r w:rsidRPr="00710076">
        <w:rPr>
          <w:rFonts w:asciiTheme="majorHAnsi" w:hAnsiTheme="majorHAnsi" w:cstheme="majorHAnsi"/>
          <w:sz w:val="24"/>
          <w:szCs w:val="24"/>
        </w:rPr>
        <w:t xml:space="preserve">entry </w:t>
      </w:r>
      <w:r w:rsidR="00B75295">
        <w:rPr>
          <w:rFonts w:asciiTheme="majorHAnsi" w:hAnsiTheme="majorHAnsi" w:cstheme="majorHAnsi"/>
          <w:sz w:val="24"/>
          <w:szCs w:val="24"/>
        </w:rPr>
        <w:t xml:space="preserve">if the tenant believes the entry is </w:t>
      </w:r>
      <w:r w:rsidRPr="00710076">
        <w:rPr>
          <w:rFonts w:asciiTheme="majorHAnsi" w:hAnsiTheme="majorHAnsi" w:cstheme="majorHAnsi"/>
          <w:sz w:val="24"/>
          <w:szCs w:val="24"/>
        </w:rPr>
        <w:t>unreasonable.</w:t>
      </w:r>
      <w:r w:rsidR="00B75295">
        <w:rPr>
          <w:rFonts w:asciiTheme="majorHAnsi" w:hAnsiTheme="majorHAnsi" w:cstheme="majorHAnsi"/>
          <w:sz w:val="24"/>
          <w:szCs w:val="24"/>
        </w:rPr>
        <w:t xml:space="preserve"> If a buyer objects, only a court can resolve the matter.  </w:t>
      </w:r>
      <w:r w:rsidRPr="00710076">
        <w:rPr>
          <w:rFonts w:asciiTheme="majorHAnsi" w:hAnsiTheme="majorHAnsi" w:cstheme="majorHAnsi"/>
          <w:sz w:val="24"/>
          <w:szCs w:val="24"/>
        </w:rPr>
        <w:t xml:space="preserve">Also, Sellers/landlords should also be aware that conflicts over the issue of showing the property during COIVD-19 could result in future retaliation claims (even if not valid) against the landlord </w:t>
      </w:r>
      <w:proofErr w:type="gramStart"/>
      <w:r w:rsidRPr="00710076">
        <w:rPr>
          <w:rFonts w:asciiTheme="majorHAnsi" w:hAnsiTheme="majorHAnsi" w:cstheme="majorHAnsi"/>
          <w:sz w:val="24"/>
          <w:szCs w:val="24"/>
        </w:rPr>
        <w:t>if and when</w:t>
      </w:r>
      <w:proofErr w:type="gramEnd"/>
      <w:r w:rsidRPr="00710076">
        <w:rPr>
          <w:rFonts w:asciiTheme="majorHAnsi" w:hAnsiTheme="majorHAnsi" w:cstheme="majorHAnsi"/>
          <w:sz w:val="24"/>
          <w:szCs w:val="24"/>
        </w:rPr>
        <w:t xml:space="preserve"> the landlord takes an action that the tenant is not pleased with.  For these and other reasons, it is prudent to avoid the issue of showing tenant occupied homes during COVID-19 if possible.     </w:t>
      </w:r>
    </w:p>
    <w:p w14:paraId="593AE045" w14:textId="61699DCD" w:rsidR="003B14C7" w:rsidRPr="00FC0F3A" w:rsidRDefault="00FE3859" w:rsidP="00933798">
      <w:pPr>
        <w:rPr>
          <w:rFonts w:asciiTheme="majorHAnsi" w:hAnsiTheme="majorHAnsi" w:cstheme="majorHAnsi"/>
          <w:b/>
          <w:bCs/>
          <w:sz w:val="24"/>
          <w:szCs w:val="24"/>
        </w:rPr>
      </w:pPr>
      <w:r>
        <w:rPr>
          <w:rFonts w:asciiTheme="majorHAnsi" w:hAnsiTheme="majorHAnsi" w:cstheme="majorHAnsi"/>
          <w:sz w:val="24"/>
          <w:szCs w:val="24"/>
        </w:rPr>
        <w:t xml:space="preserve">Dealing with </w:t>
      </w:r>
      <w:r w:rsidR="006C1525">
        <w:rPr>
          <w:rFonts w:asciiTheme="majorHAnsi" w:hAnsiTheme="majorHAnsi" w:cstheme="majorHAnsi"/>
          <w:sz w:val="24"/>
          <w:szCs w:val="24"/>
        </w:rPr>
        <w:t xml:space="preserve">tenant occupied properties </w:t>
      </w:r>
      <w:r w:rsidR="00FC0F3A">
        <w:rPr>
          <w:rFonts w:asciiTheme="majorHAnsi" w:hAnsiTheme="majorHAnsi" w:cstheme="majorHAnsi"/>
          <w:sz w:val="24"/>
          <w:szCs w:val="24"/>
        </w:rPr>
        <w:t xml:space="preserve">during COVID-19 </w:t>
      </w:r>
      <w:r w:rsidR="006C1525">
        <w:rPr>
          <w:rFonts w:asciiTheme="majorHAnsi" w:hAnsiTheme="majorHAnsi" w:cstheme="majorHAnsi"/>
          <w:sz w:val="24"/>
          <w:szCs w:val="24"/>
        </w:rPr>
        <w:t>creates significant risks</w:t>
      </w:r>
      <w:r>
        <w:rPr>
          <w:rFonts w:asciiTheme="majorHAnsi" w:hAnsiTheme="majorHAnsi" w:cstheme="majorHAnsi"/>
          <w:sz w:val="24"/>
          <w:szCs w:val="24"/>
        </w:rPr>
        <w:t xml:space="preserve"> for</w:t>
      </w:r>
      <w:r w:rsidR="004A029D">
        <w:rPr>
          <w:rFonts w:asciiTheme="majorHAnsi" w:hAnsiTheme="majorHAnsi" w:cstheme="majorHAnsi"/>
          <w:sz w:val="24"/>
          <w:szCs w:val="24"/>
        </w:rPr>
        <w:t xml:space="preserve"> landlords,</w:t>
      </w:r>
      <w:r>
        <w:rPr>
          <w:rFonts w:asciiTheme="majorHAnsi" w:hAnsiTheme="majorHAnsi" w:cstheme="majorHAnsi"/>
          <w:sz w:val="24"/>
          <w:szCs w:val="24"/>
        </w:rPr>
        <w:t xml:space="preserve"> buyers, sellers</w:t>
      </w:r>
      <w:r w:rsidR="004A029D">
        <w:rPr>
          <w:rFonts w:asciiTheme="majorHAnsi" w:hAnsiTheme="majorHAnsi" w:cstheme="majorHAnsi"/>
          <w:sz w:val="24"/>
          <w:szCs w:val="24"/>
        </w:rPr>
        <w:t>, and REALTORS®</w:t>
      </w:r>
      <w:r w:rsidR="004A029D" w:rsidRPr="00CC5859">
        <w:rPr>
          <w:rFonts w:asciiTheme="majorHAnsi" w:hAnsiTheme="majorHAnsi" w:cstheme="majorHAnsi"/>
          <w:b/>
          <w:bCs/>
          <w:sz w:val="24"/>
          <w:szCs w:val="24"/>
        </w:rPr>
        <w:t xml:space="preserve">.  </w:t>
      </w:r>
      <w:r w:rsidR="00AF48F0" w:rsidRPr="00CC5859">
        <w:rPr>
          <w:rFonts w:asciiTheme="majorHAnsi" w:hAnsiTheme="majorHAnsi" w:cstheme="majorHAnsi"/>
          <w:b/>
          <w:bCs/>
          <w:sz w:val="24"/>
          <w:szCs w:val="24"/>
        </w:rPr>
        <w:t xml:space="preserve">Any party engaging in </w:t>
      </w:r>
      <w:r w:rsidR="00CC5859" w:rsidRPr="00CC5859">
        <w:rPr>
          <w:rFonts w:asciiTheme="majorHAnsi" w:hAnsiTheme="majorHAnsi" w:cstheme="majorHAnsi"/>
          <w:b/>
          <w:bCs/>
          <w:sz w:val="24"/>
          <w:szCs w:val="24"/>
        </w:rPr>
        <w:t>selling, showing</w:t>
      </w:r>
      <w:r w:rsidR="00CC5859">
        <w:rPr>
          <w:rFonts w:asciiTheme="majorHAnsi" w:hAnsiTheme="majorHAnsi" w:cstheme="majorHAnsi"/>
          <w:b/>
          <w:bCs/>
          <w:sz w:val="24"/>
          <w:szCs w:val="24"/>
        </w:rPr>
        <w:t>,</w:t>
      </w:r>
      <w:r w:rsidR="00CC5859" w:rsidRPr="00CC5859">
        <w:rPr>
          <w:rFonts w:asciiTheme="majorHAnsi" w:hAnsiTheme="majorHAnsi" w:cstheme="majorHAnsi"/>
          <w:b/>
          <w:bCs/>
          <w:sz w:val="24"/>
          <w:szCs w:val="24"/>
        </w:rPr>
        <w:t xml:space="preserve"> or managing a tenant-occupied property should consult with an attorney before taking any action that may affect a tenant’s rights. </w:t>
      </w:r>
      <w:bookmarkStart w:id="0" w:name="_GoBack"/>
      <w:bookmarkEnd w:id="0"/>
    </w:p>
    <w:sectPr w:rsidR="003B14C7" w:rsidRPr="00FC0F3A">
      <w:footerReference w:type="even" r:id="rId50"/>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A7646" w14:textId="77777777" w:rsidR="00061A7E" w:rsidRDefault="00061A7E" w:rsidP="00FC0F3A">
      <w:pPr>
        <w:spacing w:after="0" w:line="240" w:lineRule="auto"/>
      </w:pPr>
      <w:r>
        <w:separator/>
      </w:r>
    </w:p>
  </w:endnote>
  <w:endnote w:type="continuationSeparator" w:id="0">
    <w:p w14:paraId="09995412" w14:textId="77777777" w:rsidR="00061A7E" w:rsidRDefault="00061A7E" w:rsidP="00FC0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ourier New"/>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AD72D" w14:textId="77777777" w:rsidR="00FC0F3A" w:rsidRDefault="00FC0F3A" w:rsidP="006E567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61E13E" w14:textId="77777777" w:rsidR="00FC0F3A" w:rsidRDefault="00FC0F3A" w:rsidP="00FC0F3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0AED7" w14:textId="77777777" w:rsidR="00FC0F3A" w:rsidRDefault="00FC0F3A" w:rsidP="006E567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4BBE6C3" w14:textId="77777777" w:rsidR="00FC0F3A" w:rsidRDefault="00FC0F3A" w:rsidP="00FC0F3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420858" w14:textId="77777777" w:rsidR="00061A7E" w:rsidRDefault="00061A7E" w:rsidP="00FC0F3A">
      <w:pPr>
        <w:spacing w:after="0" w:line="240" w:lineRule="auto"/>
      </w:pPr>
      <w:r>
        <w:separator/>
      </w:r>
    </w:p>
  </w:footnote>
  <w:footnote w:type="continuationSeparator" w:id="0">
    <w:p w14:paraId="68CA5278" w14:textId="77777777" w:rsidR="00061A7E" w:rsidRDefault="00061A7E" w:rsidP="00FC0F3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9571C"/>
    <w:multiLevelType w:val="hybridMultilevel"/>
    <w:tmpl w:val="4D4C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5C7611"/>
    <w:multiLevelType w:val="hybridMultilevel"/>
    <w:tmpl w:val="59243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E535C"/>
    <w:multiLevelType w:val="hybridMultilevel"/>
    <w:tmpl w:val="8B92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9E0E22"/>
    <w:multiLevelType w:val="hybridMultilevel"/>
    <w:tmpl w:val="E16A45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36B4C2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5C45AD9"/>
    <w:multiLevelType w:val="hybridMultilevel"/>
    <w:tmpl w:val="220453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1B03A13"/>
    <w:multiLevelType w:val="hybridMultilevel"/>
    <w:tmpl w:val="776C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940F09"/>
    <w:multiLevelType w:val="hybridMultilevel"/>
    <w:tmpl w:val="EB269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5060A90"/>
    <w:multiLevelType w:val="hybridMultilevel"/>
    <w:tmpl w:val="E40C2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BEE7034"/>
    <w:multiLevelType w:val="hybridMultilevel"/>
    <w:tmpl w:val="0624E0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7D35CAC"/>
    <w:multiLevelType w:val="hybridMultilevel"/>
    <w:tmpl w:val="19AC6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E3691C"/>
    <w:multiLevelType w:val="hybridMultilevel"/>
    <w:tmpl w:val="61DA64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F306250"/>
    <w:multiLevelType w:val="hybridMultilevel"/>
    <w:tmpl w:val="DB62E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2804E6"/>
    <w:multiLevelType w:val="hybridMultilevel"/>
    <w:tmpl w:val="32ECD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8147291"/>
    <w:multiLevelType w:val="hybridMultilevel"/>
    <w:tmpl w:val="A69422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9B57210"/>
    <w:multiLevelType w:val="hybridMultilevel"/>
    <w:tmpl w:val="96F25E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15"/>
  </w:num>
  <w:num w:numId="4">
    <w:abstractNumId w:val="8"/>
  </w:num>
  <w:num w:numId="5">
    <w:abstractNumId w:val="3"/>
  </w:num>
  <w:num w:numId="6">
    <w:abstractNumId w:val="10"/>
  </w:num>
  <w:num w:numId="7">
    <w:abstractNumId w:val="14"/>
  </w:num>
  <w:num w:numId="8">
    <w:abstractNumId w:val="12"/>
  </w:num>
  <w:num w:numId="9">
    <w:abstractNumId w:val="2"/>
  </w:num>
  <w:num w:numId="10">
    <w:abstractNumId w:val="13"/>
  </w:num>
  <w:num w:numId="11">
    <w:abstractNumId w:val="11"/>
  </w:num>
  <w:num w:numId="12">
    <w:abstractNumId w:val="5"/>
  </w:num>
  <w:num w:numId="13">
    <w:abstractNumId w:val="0"/>
  </w:num>
  <w:num w:numId="14">
    <w:abstractNumId w:val="1"/>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11E"/>
    <w:rsid w:val="00000DD6"/>
    <w:rsid w:val="00005838"/>
    <w:rsid w:val="00006B43"/>
    <w:rsid w:val="00006EC8"/>
    <w:rsid w:val="00007C36"/>
    <w:rsid w:val="00007C4E"/>
    <w:rsid w:val="00015E80"/>
    <w:rsid w:val="00022BA7"/>
    <w:rsid w:val="0002336C"/>
    <w:rsid w:val="000255FE"/>
    <w:rsid w:val="000276D7"/>
    <w:rsid w:val="000325B6"/>
    <w:rsid w:val="00032C86"/>
    <w:rsid w:val="0003302C"/>
    <w:rsid w:val="00035223"/>
    <w:rsid w:val="00040B77"/>
    <w:rsid w:val="00057C87"/>
    <w:rsid w:val="00061A7E"/>
    <w:rsid w:val="00062AEF"/>
    <w:rsid w:val="00063DE0"/>
    <w:rsid w:val="000646E7"/>
    <w:rsid w:val="000760DF"/>
    <w:rsid w:val="000811AE"/>
    <w:rsid w:val="00081EB2"/>
    <w:rsid w:val="00084F0A"/>
    <w:rsid w:val="00086D3A"/>
    <w:rsid w:val="00091ECD"/>
    <w:rsid w:val="000A378C"/>
    <w:rsid w:val="000A6ECA"/>
    <w:rsid w:val="000B1CB4"/>
    <w:rsid w:val="000B2C3D"/>
    <w:rsid w:val="000B2E99"/>
    <w:rsid w:val="000B65B6"/>
    <w:rsid w:val="000C53D3"/>
    <w:rsid w:val="000C7D67"/>
    <w:rsid w:val="000E2548"/>
    <w:rsid w:val="000E36D4"/>
    <w:rsid w:val="0010616F"/>
    <w:rsid w:val="00110B9F"/>
    <w:rsid w:val="00116B63"/>
    <w:rsid w:val="00126724"/>
    <w:rsid w:val="00137269"/>
    <w:rsid w:val="00155882"/>
    <w:rsid w:val="00157D5C"/>
    <w:rsid w:val="001608DE"/>
    <w:rsid w:val="001663CF"/>
    <w:rsid w:val="001771F7"/>
    <w:rsid w:val="00191168"/>
    <w:rsid w:val="00193BB9"/>
    <w:rsid w:val="001950FE"/>
    <w:rsid w:val="00197555"/>
    <w:rsid w:val="001A6201"/>
    <w:rsid w:val="001B2E56"/>
    <w:rsid w:val="001B68EA"/>
    <w:rsid w:val="001B6A9B"/>
    <w:rsid w:val="001C4CF1"/>
    <w:rsid w:val="001C565F"/>
    <w:rsid w:val="001D26C4"/>
    <w:rsid w:val="001D6CB4"/>
    <w:rsid w:val="001E0ABF"/>
    <w:rsid w:val="001E2763"/>
    <w:rsid w:val="001E40E3"/>
    <w:rsid w:val="001F4DB3"/>
    <w:rsid w:val="001F7011"/>
    <w:rsid w:val="001F703F"/>
    <w:rsid w:val="00210F38"/>
    <w:rsid w:val="0021114F"/>
    <w:rsid w:val="00211469"/>
    <w:rsid w:val="00214516"/>
    <w:rsid w:val="002344C5"/>
    <w:rsid w:val="00234637"/>
    <w:rsid w:val="0023673A"/>
    <w:rsid w:val="00247606"/>
    <w:rsid w:val="0025507F"/>
    <w:rsid w:val="00256125"/>
    <w:rsid w:val="0026246E"/>
    <w:rsid w:val="00264A16"/>
    <w:rsid w:val="00264F04"/>
    <w:rsid w:val="00272021"/>
    <w:rsid w:val="00272921"/>
    <w:rsid w:val="00282DF6"/>
    <w:rsid w:val="00294620"/>
    <w:rsid w:val="00297E66"/>
    <w:rsid w:val="002A5BA9"/>
    <w:rsid w:val="002B300B"/>
    <w:rsid w:val="002B380F"/>
    <w:rsid w:val="002B3C9E"/>
    <w:rsid w:val="002B3DDA"/>
    <w:rsid w:val="002B5513"/>
    <w:rsid w:val="002B76D3"/>
    <w:rsid w:val="002C2D0B"/>
    <w:rsid w:val="002C53BF"/>
    <w:rsid w:val="002D2083"/>
    <w:rsid w:val="002F7FEA"/>
    <w:rsid w:val="00302450"/>
    <w:rsid w:val="0030323B"/>
    <w:rsid w:val="0030443E"/>
    <w:rsid w:val="0031203E"/>
    <w:rsid w:val="00315528"/>
    <w:rsid w:val="00317904"/>
    <w:rsid w:val="00333DFE"/>
    <w:rsid w:val="00343790"/>
    <w:rsid w:val="00344051"/>
    <w:rsid w:val="00344264"/>
    <w:rsid w:val="00347055"/>
    <w:rsid w:val="003553FC"/>
    <w:rsid w:val="00361626"/>
    <w:rsid w:val="00362B32"/>
    <w:rsid w:val="00364A64"/>
    <w:rsid w:val="00386BA2"/>
    <w:rsid w:val="0039068C"/>
    <w:rsid w:val="0039350C"/>
    <w:rsid w:val="003971E9"/>
    <w:rsid w:val="003A1DE5"/>
    <w:rsid w:val="003B14C7"/>
    <w:rsid w:val="003B3476"/>
    <w:rsid w:val="003B4185"/>
    <w:rsid w:val="003B49AB"/>
    <w:rsid w:val="003B60D9"/>
    <w:rsid w:val="003B6D35"/>
    <w:rsid w:val="003C2041"/>
    <w:rsid w:val="003C2693"/>
    <w:rsid w:val="003C61B8"/>
    <w:rsid w:val="003C69BA"/>
    <w:rsid w:val="003C78CD"/>
    <w:rsid w:val="003D08C2"/>
    <w:rsid w:val="003D17B6"/>
    <w:rsid w:val="003D30A6"/>
    <w:rsid w:val="003D46C3"/>
    <w:rsid w:val="00400FF0"/>
    <w:rsid w:val="00401E09"/>
    <w:rsid w:val="004116CA"/>
    <w:rsid w:val="00412954"/>
    <w:rsid w:val="0041622E"/>
    <w:rsid w:val="00421465"/>
    <w:rsid w:val="00422FCA"/>
    <w:rsid w:val="0042382F"/>
    <w:rsid w:val="004322B5"/>
    <w:rsid w:val="00433FD2"/>
    <w:rsid w:val="004527A3"/>
    <w:rsid w:val="00454BBF"/>
    <w:rsid w:val="0046711E"/>
    <w:rsid w:val="0047268F"/>
    <w:rsid w:val="00476357"/>
    <w:rsid w:val="00482844"/>
    <w:rsid w:val="0048663C"/>
    <w:rsid w:val="004A029D"/>
    <w:rsid w:val="004A0E99"/>
    <w:rsid w:val="004A19D8"/>
    <w:rsid w:val="004A5A1D"/>
    <w:rsid w:val="004A6719"/>
    <w:rsid w:val="004B708B"/>
    <w:rsid w:val="004B74F2"/>
    <w:rsid w:val="004C08D5"/>
    <w:rsid w:val="004C0AEE"/>
    <w:rsid w:val="004C254D"/>
    <w:rsid w:val="004C6F0B"/>
    <w:rsid w:val="004D48E0"/>
    <w:rsid w:val="004D7DA2"/>
    <w:rsid w:val="004E3078"/>
    <w:rsid w:val="004F3960"/>
    <w:rsid w:val="00505CF7"/>
    <w:rsid w:val="00510C0A"/>
    <w:rsid w:val="00521F76"/>
    <w:rsid w:val="00524CF0"/>
    <w:rsid w:val="00524E10"/>
    <w:rsid w:val="0053524E"/>
    <w:rsid w:val="00557C51"/>
    <w:rsid w:val="00563B7D"/>
    <w:rsid w:val="005740DA"/>
    <w:rsid w:val="00574CC9"/>
    <w:rsid w:val="00581A9B"/>
    <w:rsid w:val="0059194B"/>
    <w:rsid w:val="00594B72"/>
    <w:rsid w:val="00595FD8"/>
    <w:rsid w:val="005972C1"/>
    <w:rsid w:val="005A0C01"/>
    <w:rsid w:val="005A116E"/>
    <w:rsid w:val="005A4431"/>
    <w:rsid w:val="005B0672"/>
    <w:rsid w:val="005B067C"/>
    <w:rsid w:val="005B5F8B"/>
    <w:rsid w:val="005C69ED"/>
    <w:rsid w:val="005D3096"/>
    <w:rsid w:val="005D400E"/>
    <w:rsid w:val="005D6982"/>
    <w:rsid w:val="005D77AE"/>
    <w:rsid w:val="005E2321"/>
    <w:rsid w:val="005F3E34"/>
    <w:rsid w:val="006111D6"/>
    <w:rsid w:val="00612DC4"/>
    <w:rsid w:val="00614844"/>
    <w:rsid w:val="00616F14"/>
    <w:rsid w:val="00624838"/>
    <w:rsid w:val="00625AD0"/>
    <w:rsid w:val="006542C7"/>
    <w:rsid w:val="00672AD6"/>
    <w:rsid w:val="00673D53"/>
    <w:rsid w:val="00676BD8"/>
    <w:rsid w:val="006776AE"/>
    <w:rsid w:val="00683BBE"/>
    <w:rsid w:val="006B6F0E"/>
    <w:rsid w:val="006C1525"/>
    <w:rsid w:val="006C1D60"/>
    <w:rsid w:val="006D1581"/>
    <w:rsid w:val="006D4E5B"/>
    <w:rsid w:val="006D659E"/>
    <w:rsid w:val="006E21E3"/>
    <w:rsid w:val="006E395D"/>
    <w:rsid w:val="006F0A73"/>
    <w:rsid w:val="006F1763"/>
    <w:rsid w:val="006F6DFD"/>
    <w:rsid w:val="00710076"/>
    <w:rsid w:val="00711275"/>
    <w:rsid w:val="00713747"/>
    <w:rsid w:val="007137FF"/>
    <w:rsid w:val="00715A23"/>
    <w:rsid w:val="007161CF"/>
    <w:rsid w:val="00722B8C"/>
    <w:rsid w:val="00743BDA"/>
    <w:rsid w:val="0074609A"/>
    <w:rsid w:val="0075092C"/>
    <w:rsid w:val="007718A3"/>
    <w:rsid w:val="007742E8"/>
    <w:rsid w:val="007A0059"/>
    <w:rsid w:val="007A0315"/>
    <w:rsid w:val="007A0546"/>
    <w:rsid w:val="007A22C0"/>
    <w:rsid w:val="007A2A79"/>
    <w:rsid w:val="007B2231"/>
    <w:rsid w:val="007C62FC"/>
    <w:rsid w:val="007C7B6C"/>
    <w:rsid w:val="007D10F8"/>
    <w:rsid w:val="007E09CC"/>
    <w:rsid w:val="007E1012"/>
    <w:rsid w:val="007E1A0B"/>
    <w:rsid w:val="007E317F"/>
    <w:rsid w:val="007F2B95"/>
    <w:rsid w:val="007F2F99"/>
    <w:rsid w:val="007F5DC2"/>
    <w:rsid w:val="00802E12"/>
    <w:rsid w:val="0080595D"/>
    <w:rsid w:val="008102E5"/>
    <w:rsid w:val="00810848"/>
    <w:rsid w:val="008121F1"/>
    <w:rsid w:val="0081233E"/>
    <w:rsid w:val="008124F5"/>
    <w:rsid w:val="008174F8"/>
    <w:rsid w:val="00825DDD"/>
    <w:rsid w:val="008338F9"/>
    <w:rsid w:val="00837ED4"/>
    <w:rsid w:val="00840A49"/>
    <w:rsid w:val="008412F4"/>
    <w:rsid w:val="00845568"/>
    <w:rsid w:val="00847657"/>
    <w:rsid w:val="00847FDE"/>
    <w:rsid w:val="00851C79"/>
    <w:rsid w:val="008610F9"/>
    <w:rsid w:val="00861B6F"/>
    <w:rsid w:val="00864341"/>
    <w:rsid w:val="00865C7A"/>
    <w:rsid w:val="00865D58"/>
    <w:rsid w:val="00870CE5"/>
    <w:rsid w:val="008714D3"/>
    <w:rsid w:val="00875834"/>
    <w:rsid w:val="00875AD1"/>
    <w:rsid w:val="00877CB0"/>
    <w:rsid w:val="0088257D"/>
    <w:rsid w:val="00891ADB"/>
    <w:rsid w:val="00893B77"/>
    <w:rsid w:val="008952AB"/>
    <w:rsid w:val="008958D0"/>
    <w:rsid w:val="00897234"/>
    <w:rsid w:val="008A210D"/>
    <w:rsid w:val="008A3424"/>
    <w:rsid w:val="008A66EC"/>
    <w:rsid w:val="008C66BA"/>
    <w:rsid w:val="008C7606"/>
    <w:rsid w:val="008D0B50"/>
    <w:rsid w:val="008D0F2E"/>
    <w:rsid w:val="008D148B"/>
    <w:rsid w:val="008D1807"/>
    <w:rsid w:val="008E6F86"/>
    <w:rsid w:val="00904183"/>
    <w:rsid w:val="00914BF1"/>
    <w:rsid w:val="00923BAB"/>
    <w:rsid w:val="00925E06"/>
    <w:rsid w:val="00925EBF"/>
    <w:rsid w:val="0092778F"/>
    <w:rsid w:val="00930174"/>
    <w:rsid w:val="0093023E"/>
    <w:rsid w:val="00933798"/>
    <w:rsid w:val="00933E10"/>
    <w:rsid w:val="0094587D"/>
    <w:rsid w:val="00945DC1"/>
    <w:rsid w:val="00946546"/>
    <w:rsid w:val="009577A0"/>
    <w:rsid w:val="0096038C"/>
    <w:rsid w:val="009647E0"/>
    <w:rsid w:val="009738DE"/>
    <w:rsid w:val="009772EB"/>
    <w:rsid w:val="00982985"/>
    <w:rsid w:val="009868FA"/>
    <w:rsid w:val="009A0C4B"/>
    <w:rsid w:val="009B1F37"/>
    <w:rsid w:val="009C1CB5"/>
    <w:rsid w:val="009C29DA"/>
    <w:rsid w:val="009C5032"/>
    <w:rsid w:val="009D065E"/>
    <w:rsid w:val="009D1B7D"/>
    <w:rsid w:val="009E3723"/>
    <w:rsid w:val="00A01BC2"/>
    <w:rsid w:val="00A1072B"/>
    <w:rsid w:val="00A129B1"/>
    <w:rsid w:val="00A22DDD"/>
    <w:rsid w:val="00A24D02"/>
    <w:rsid w:val="00A2694D"/>
    <w:rsid w:val="00A27C41"/>
    <w:rsid w:val="00A41535"/>
    <w:rsid w:val="00A47C1C"/>
    <w:rsid w:val="00A56E58"/>
    <w:rsid w:val="00A56F2A"/>
    <w:rsid w:val="00A603F9"/>
    <w:rsid w:val="00A6449B"/>
    <w:rsid w:val="00A7159E"/>
    <w:rsid w:val="00A804A7"/>
    <w:rsid w:val="00A80E9D"/>
    <w:rsid w:val="00A82942"/>
    <w:rsid w:val="00A961C0"/>
    <w:rsid w:val="00AA2D56"/>
    <w:rsid w:val="00AA7AAC"/>
    <w:rsid w:val="00AB2EBD"/>
    <w:rsid w:val="00AC20BA"/>
    <w:rsid w:val="00AC32DF"/>
    <w:rsid w:val="00AD01F5"/>
    <w:rsid w:val="00AD0803"/>
    <w:rsid w:val="00AD1818"/>
    <w:rsid w:val="00AD1CFC"/>
    <w:rsid w:val="00AD5CB6"/>
    <w:rsid w:val="00AE3A45"/>
    <w:rsid w:val="00AE7E98"/>
    <w:rsid w:val="00AF0171"/>
    <w:rsid w:val="00AF1555"/>
    <w:rsid w:val="00AF43BD"/>
    <w:rsid w:val="00AF48F0"/>
    <w:rsid w:val="00B13514"/>
    <w:rsid w:val="00B13753"/>
    <w:rsid w:val="00B177CF"/>
    <w:rsid w:val="00B201DD"/>
    <w:rsid w:val="00B276F0"/>
    <w:rsid w:val="00B3006F"/>
    <w:rsid w:val="00B32ECC"/>
    <w:rsid w:val="00B42201"/>
    <w:rsid w:val="00B63549"/>
    <w:rsid w:val="00B74221"/>
    <w:rsid w:val="00B742A8"/>
    <w:rsid w:val="00B75295"/>
    <w:rsid w:val="00B77BF4"/>
    <w:rsid w:val="00B8251A"/>
    <w:rsid w:val="00B93A99"/>
    <w:rsid w:val="00BB2A7E"/>
    <w:rsid w:val="00BB7DF7"/>
    <w:rsid w:val="00BC2971"/>
    <w:rsid w:val="00BC60A9"/>
    <w:rsid w:val="00BC74DA"/>
    <w:rsid w:val="00BD7333"/>
    <w:rsid w:val="00BE1EC9"/>
    <w:rsid w:val="00BE4575"/>
    <w:rsid w:val="00BF07C6"/>
    <w:rsid w:val="00BF40A0"/>
    <w:rsid w:val="00C005EA"/>
    <w:rsid w:val="00C01BD1"/>
    <w:rsid w:val="00C1190F"/>
    <w:rsid w:val="00C13F4A"/>
    <w:rsid w:val="00C2396B"/>
    <w:rsid w:val="00C34B37"/>
    <w:rsid w:val="00C34DB3"/>
    <w:rsid w:val="00C438DE"/>
    <w:rsid w:val="00C5308E"/>
    <w:rsid w:val="00C562B5"/>
    <w:rsid w:val="00C56EC7"/>
    <w:rsid w:val="00C57C9C"/>
    <w:rsid w:val="00C63637"/>
    <w:rsid w:val="00C77EDD"/>
    <w:rsid w:val="00C865EA"/>
    <w:rsid w:val="00C908D1"/>
    <w:rsid w:val="00C922D7"/>
    <w:rsid w:val="00C9484A"/>
    <w:rsid w:val="00C960F0"/>
    <w:rsid w:val="00CA38A5"/>
    <w:rsid w:val="00CA49E3"/>
    <w:rsid w:val="00CA5B82"/>
    <w:rsid w:val="00CA5F76"/>
    <w:rsid w:val="00CB5FA6"/>
    <w:rsid w:val="00CC31AA"/>
    <w:rsid w:val="00CC3CAD"/>
    <w:rsid w:val="00CC5859"/>
    <w:rsid w:val="00CD2BC3"/>
    <w:rsid w:val="00CF79FD"/>
    <w:rsid w:val="00D06B40"/>
    <w:rsid w:val="00D06F51"/>
    <w:rsid w:val="00D07859"/>
    <w:rsid w:val="00D10857"/>
    <w:rsid w:val="00D146E6"/>
    <w:rsid w:val="00D14827"/>
    <w:rsid w:val="00D1542C"/>
    <w:rsid w:val="00D173B5"/>
    <w:rsid w:val="00D1757F"/>
    <w:rsid w:val="00D177CC"/>
    <w:rsid w:val="00D216DF"/>
    <w:rsid w:val="00D249DD"/>
    <w:rsid w:val="00D24E83"/>
    <w:rsid w:val="00D30052"/>
    <w:rsid w:val="00D32583"/>
    <w:rsid w:val="00D37810"/>
    <w:rsid w:val="00D47583"/>
    <w:rsid w:val="00D544E4"/>
    <w:rsid w:val="00D55C40"/>
    <w:rsid w:val="00D56BAD"/>
    <w:rsid w:val="00D723D4"/>
    <w:rsid w:val="00D725F2"/>
    <w:rsid w:val="00D7265D"/>
    <w:rsid w:val="00D82847"/>
    <w:rsid w:val="00D831C6"/>
    <w:rsid w:val="00D84D33"/>
    <w:rsid w:val="00D93665"/>
    <w:rsid w:val="00DA583C"/>
    <w:rsid w:val="00DB0247"/>
    <w:rsid w:val="00DB1C44"/>
    <w:rsid w:val="00DB2FBF"/>
    <w:rsid w:val="00DB6525"/>
    <w:rsid w:val="00DC252E"/>
    <w:rsid w:val="00DD7EEC"/>
    <w:rsid w:val="00DE38C1"/>
    <w:rsid w:val="00E019F5"/>
    <w:rsid w:val="00E20847"/>
    <w:rsid w:val="00E31DFD"/>
    <w:rsid w:val="00E346FD"/>
    <w:rsid w:val="00E43045"/>
    <w:rsid w:val="00E45459"/>
    <w:rsid w:val="00E45846"/>
    <w:rsid w:val="00E46326"/>
    <w:rsid w:val="00E46BF0"/>
    <w:rsid w:val="00E5476E"/>
    <w:rsid w:val="00E55BFE"/>
    <w:rsid w:val="00E62CA2"/>
    <w:rsid w:val="00E645D8"/>
    <w:rsid w:val="00E65A0E"/>
    <w:rsid w:val="00E66AFC"/>
    <w:rsid w:val="00E66D62"/>
    <w:rsid w:val="00E67AC3"/>
    <w:rsid w:val="00E83590"/>
    <w:rsid w:val="00E83760"/>
    <w:rsid w:val="00E87303"/>
    <w:rsid w:val="00E934E0"/>
    <w:rsid w:val="00E95E43"/>
    <w:rsid w:val="00E97F9B"/>
    <w:rsid w:val="00EA2851"/>
    <w:rsid w:val="00EA535C"/>
    <w:rsid w:val="00EA7A2C"/>
    <w:rsid w:val="00EB3D9C"/>
    <w:rsid w:val="00EB55C4"/>
    <w:rsid w:val="00EB5719"/>
    <w:rsid w:val="00EB57F3"/>
    <w:rsid w:val="00EB791D"/>
    <w:rsid w:val="00EC2EA4"/>
    <w:rsid w:val="00EC5C5E"/>
    <w:rsid w:val="00EC6F4E"/>
    <w:rsid w:val="00ED025F"/>
    <w:rsid w:val="00ED3F67"/>
    <w:rsid w:val="00ED4987"/>
    <w:rsid w:val="00EE1992"/>
    <w:rsid w:val="00EF285F"/>
    <w:rsid w:val="00EF28C7"/>
    <w:rsid w:val="00F139D0"/>
    <w:rsid w:val="00F1617B"/>
    <w:rsid w:val="00F33486"/>
    <w:rsid w:val="00F524DC"/>
    <w:rsid w:val="00F53603"/>
    <w:rsid w:val="00F5414C"/>
    <w:rsid w:val="00F5770D"/>
    <w:rsid w:val="00F63416"/>
    <w:rsid w:val="00F63BE0"/>
    <w:rsid w:val="00F72FD1"/>
    <w:rsid w:val="00F741B8"/>
    <w:rsid w:val="00F76F37"/>
    <w:rsid w:val="00F826A2"/>
    <w:rsid w:val="00F92412"/>
    <w:rsid w:val="00F9746E"/>
    <w:rsid w:val="00FA5462"/>
    <w:rsid w:val="00FB28B4"/>
    <w:rsid w:val="00FB5667"/>
    <w:rsid w:val="00FC0F3A"/>
    <w:rsid w:val="00FC2E46"/>
    <w:rsid w:val="00FD6324"/>
    <w:rsid w:val="00FE3859"/>
    <w:rsid w:val="00FE472F"/>
    <w:rsid w:val="00FF019F"/>
    <w:rsid w:val="00FF465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AA7B0"/>
  <w15:chartTrackingRefBased/>
  <w15:docId w15:val="{70D44EDA-A2DF-45F5-BC10-5B1C3CE0B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711E"/>
    <w:rPr>
      <w:color w:val="0563C1" w:themeColor="hyperlink"/>
      <w:u w:val="single"/>
    </w:rPr>
  </w:style>
  <w:style w:type="character" w:customStyle="1" w:styleId="UnresolvedMention">
    <w:name w:val="Unresolved Mention"/>
    <w:basedOn w:val="DefaultParagraphFont"/>
    <w:uiPriority w:val="99"/>
    <w:semiHidden/>
    <w:unhideWhenUsed/>
    <w:rsid w:val="0046711E"/>
    <w:rPr>
      <w:color w:val="605E5C"/>
      <w:shd w:val="clear" w:color="auto" w:fill="E1DFDD"/>
    </w:rPr>
  </w:style>
  <w:style w:type="paragraph" w:styleId="ListParagraph">
    <w:name w:val="List Paragraph"/>
    <w:basedOn w:val="Normal"/>
    <w:uiPriority w:val="34"/>
    <w:qFormat/>
    <w:rsid w:val="00B13753"/>
    <w:pPr>
      <w:ind w:left="720"/>
      <w:contextualSpacing/>
    </w:pPr>
  </w:style>
  <w:style w:type="paragraph" w:styleId="BalloonText">
    <w:name w:val="Balloon Text"/>
    <w:basedOn w:val="Normal"/>
    <w:link w:val="BalloonTextChar"/>
    <w:uiPriority w:val="99"/>
    <w:semiHidden/>
    <w:unhideWhenUsed/>
    <w:rsid w:val="00933E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E10"/>
    <w:rPr>
      <w:rFonts w:ascii="Segoe UI" w:hAnsi="Segoe UI" w:cs="Segoe UI"/>
      <w:sz w:val="18"/>
      <w:szCs w:val="18"/>
    </w:rPr>
  </w:style>
  <w:style w:type="character" w:styleId="FollowedHyperlink">
    <w:name w:val="FollowedHyperlink"/>
    <w:basedOn w:val="DefaultParagraphFont"/>
    <w:uiPriority w:val="99"/>
    <w:semiHidden/>
    <w:unhideWhenUsed/>
    <w:rsid w:val="00AF0171"/>
    <w:rPr>
      <w:color w:val="954F72" w:themeColor="followedHyperlink"/>
      <w:u w:val="single"/>
    </w:rPr>
  </w:style>
  <w:style w:type="paragraph" w:styleId="Footer">
    <w:name w:val="footer"/>
    <w:basedOn w:val="Normal"/>
    <w:link w:val="FooterChar"/>
    <w:uiPriority w:val="99"/>
    <w:unhideWhenUsed/>
    <w:rsid w:val="00FC0F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F3A"/>
  </w:style>
  <w:style w:type="character" w:styleId="PageNumber">
    <w:name w:val="page number"/>
    <w:basedOn w:val="DefaultParagraphFont"/>
    <w:uiPriority w:val="99"/>
    <w:semiHidden/>
    <w:unhideWhenUsed/>
    <w:rsid w:val="00FC0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191650">
      <w:bodyDiv w:val="1"/>
      <w:marLeft w:val="0"/>
      <w:marRight w:val="0"/>
      <w:marTop w:val="0"/>
      <w:marBottom w:val="0"/>
      <w:divBdr>
        <w:top w:val="none" w:sz="0" w:space="0" w:color="auto"/>
        <w:left w:val="none" w:sz="0" w:space="0" w:color="auto"/>
        <w:bottom w:val="none" w:sz="0" w:space="0" w:color="auto"/>
        <w:right w:val="none" w:sz="0" w:space="0" w:color="auto"/>
      </w:divBdr>
    </w:div>
    <w:div w:id="1118180587">
      <w:bodyDiv w:val="1"/>
      <w:marLeft w:val="0"/>
      <w:marRight w:val="0"/>
      <w:marTop w:val="0"/>
      <w:marBottom w:val="0"/>
      <w:divBdr>
        <w:top w:val="none" w:sz="0" w:space="0" w:color="auto"/>
        <w:left w:val="none" w:sz="0" w:space="0" w:color="auto"/>
        <w:bottom w:val="none" w:sz="0" w:space="0" w:color="auto"/>
        <w:right w:val="none" w:sz="0" w:space="0" w:color="auto"/>
      </w:divBdr>
      <w:divsChild>
        <w:div w:id="1559707682">
          <w:blockQuote w:val="1"/>
          <w:marLeft w:val="600"/>
          <w:marRight w:val="0"/>
          <w:marTop w:val="0"/>
          <w:marBottom w:val="0"/>
          <w:divBdr>
            <w:top w:val="none" w:sz="0" w:space="0" w:color="auto"/>
            <w:left w:val="none" w:sz="0" w:space="0" w:color="auto"/>
            <w:bottom w:val="none" w:sz="0" w:space="0" w:color="auto"/>
            <w:right w:val="none" w:sz="0" w:space="0" w:color="auto"/>
          </w:divBdr>
          <w:divsChild>
            <w:div w:id="1301885534">
              <w:marLeft w:val="0"/>
              <w:marRight w:val="0"/>
              <w:marTop w:val="0"/>
              <w:marBottom w:val="0"/>
              <w:divBdr>
                <w:top w:val="none" w:sz="0" w:space="0" w:color="auto"/>
                <w:left w:val="none" w:sz="0" w:space="0" w:color="auto"/>
                <w:bottom w:val="none" w:sz="0" w:space="0" w:color="auto"/>
                <w:right w:val="none" w:sz="0" w:space="0" w:color="auto"/>
              </w:divBdr>
              <w:divsChild>
                <w:div w:id="5705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govstatus.egov.com/or-covid-19" TargetMode="External"/><Relationship Id="rId14" Type="http://schemas.openxmlformats.org/officeDocument/2006/relationships/hyperlink" Target="https://www.epa.gov/pesticide-registration/list-n-disinfectants-use-against-sars-cov-2-covid-19" TargetMode="External"/><Relationship Id="rId15" Type="http://schemas.openxmlformats.org/officeDocument/2006/relationships/hyperlink" Target="https://www.oregon.gov/gov/admin/Pages/eo_20-27.aspx" TargetMode="External"/><Relationship Id="rId16" Type="http://schemas.openxmlformats.org/officeDocument/2006/relationships/hyperlink" Target="https://www.cdc.gov/coronavirus/2019-ncov/community/organizations/businesses-employers.html" TargetMode="External"/><Relationship Id="rId17" Type="http://schemas.openxmlformats.org/officeDocument/2006/relationships/hyperlink" Target="https://www.cdc.gov/coronavirus/2019-ncov/community/office-buildings.html" TargetMode="External"/><Relationship Id="rId18" Type="http://schemas.openxmlformats.org/officeDocument/2006/relationships/hyperlink" Target="https://www.oregon.gov/gov/admin/Pages/executive-orders.aspx" TargetMode="External"/><Relationship Id="rId19" Type="http://schemas.openxmlformats.org/officeDocument/2006/relationships/hyperlink" Target="https://www.oregon.gov/gov/admin/Pages/eo_20-27.aspx" TargetMode="External"/><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s://sharedsystems.dhsoha.state.or.us/DHSForms/Served/le2351G.pdf" TargetMode="External"/><Relationship Id="rId41" Type="http://schemas.openxmlformats.org/officeDocument/2006/relationships/hyperlink" Target="https://sharedsystems.dhsoha.state.or.us/DHSForms/Served/le2288K.pdf" TargetMode="External"/><Relationship Id="rId42" Type="http://schemas.openxmlformats.org/officeDocument/2006/relationships/hyperlink" Target="https://www.nar.realtor/sites/default/files/documents/Showing-Guidance-During-COVID-05-14-2020.pdf" TargetMode="External"/><Relationship Id="rId43" Type="http://schemas.openxmlformats.org/officeDocument/2006/relationships/hyperlink" Target="https://www.nar.realtor/sites/default/files/documents/NAR%20COVID-19%20FH%20QAs%20%28Revised%2006%2004%2020%29%20FINAL%20for%20PUBLICATION.pdf" TargetMode="External"/><Relationship Id="rId44" Type="http://schemas.openxmlformats.org/officeDocument/2006/relationships/hyperlink" Target="https://sharedsystems.dhsoha.state.or.us/DHSForms/Served/le2288K.pdf" TargetMode="External"/><Relationship Id="rId45" Type="http://schemas.openxmlformats.org/officeDocument/2006/relationships/hyperlink" Target="https://oregonrealtors.org/local_news/residential-eviction-ban-extended-to-dec-31/" TargetMode="External"/><Relationship Id="rId46" Type="http://schemas.openxmlformats.org/officeDocument/2006/relationships/hyperlink" Target="https://www.multifamilynw.org/news/changes-to-eviction-moratoria-in-oregon" TargetMode="External"/><Relationship Id="rId47" Type="http://schemas.openxmlformats.org/officeDocument/2006/relationships/hyperlink" Target="https://www.multifamilynw.org/news/new-forms-rent-forbearance-request-and-emergency-covid-19-agreement" TargetMode="External"/><Relationship Id="rId48" Type="http://schemas.openxmlformats.org/officeDocument/2006/relationships/hyperlink" Target="https://www.oregonrentalhousing.com/" TargetMode="External"/><Relationship Id="rId49" Type="http://schemas.openxmlformats.org/officeDocument/2006/relationships/hyperlink" Target="https://www.oregonlaws.org/ors/90.322"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hyperlink" Target="https://www.cdc.gov/coronavirus/2019-ncov/community/organizations/cleaning-disinfection.html" TargetMode="External"/><Relationship Id="rId31" Type="http://schemas.openxmlformats.org/officeDocument/2006/relationships/hyperlink" Target="https://www.cdc.gov/coronavirus/2019-ncov/communication/index.html" TargetMode="External"/><Relationship Id="rId32" Type="http://schemas.openxmlformats.org/officeDocument/2006/relationships/hyperlink" Target="https://www.dol.gov/agencies/whd/pandemic/ffcra-employer-paid-leave" TargetMode="External"/><Relationship Id="rId33" Type="http://schemas.openxmlformats.org/officeDocument/2006/relationships/hyperlink" Target="https://www.cdc.gov/coronavirus/2019-ncov/community/critical-workers/implementing-safety-practices.html" TargetMode="External"/><Relationship Id="rId34" Type="http://schemas.openxmlformats.org/officeDocument/2006/relationships/hyperlink" Target="https://www.nar.realtor/coronavirus-a-guide-for-realtors" TargetMode="External"/><Relationship Id="rId35" Type="http://schemas.openxmlformats.org/officeDocument/2006/relationships/hyperlink" Target="https://www.nar.realtor/sites/default/files/documents/Showing-Guidance-During-COVID-05-14-2020.pdf" TargetMode="External"/><Relationship Id="rId36" Type="http://schemas.openxmlformats.org/officeDocument/2006/relationships/hyperlink" Target="https://oregonrealtors.org/protect/buyer-seller-advisories/" TargetMode="External"/><Relationship Id="rId37" Type="http://schemas.openxmlformats.org/officeDocument/2006/relationships/hyperlink" Target="https://www.nar.realtor/coronavirus-a-guide-for-realtors" TargetMode="External"/><Relationship Id="rId38" Type="http://schemas.openxmlformats.org/officeDocument/2006/relationships/hyperlink" Target="https://oregonrealtors.org/protect/buyer-seller-advisories/" TargetMode="External"/><Relationship Id="rId39" Type="http://schemas.openxmlformats.org/officeDocument/2006/relationships/hyperlink" Target="https://sharedsystems.dhsoha.state.or.us/DHSForms/Served/le2351g.pdf" TargetMode="External"/><Relationship Id="rId20" Type="http://schemas.openxmlformats.org/officeDocument/2006/relationships/hyperlink" Target="https://sharedsystems.dhsoha.state.or.us/DHSForms/Served/le2342C.pdf" TargetMode="External"/><Relationship Id="rId21" Type="http://schemas.openxmlformats.org/officeDocument/2006/relationships/hyperlink" Target="https://govstatus.egov.com/or-covid-19/" TargetMode="External"/><Relationship Id="rId22" Type="http://schemas.openxmlformats.org/officeDocument/2006/relationships/hyperlink" Target="https://www.cdc.gov/coronavirus/2019-ncov/community/organizations/businesses-employers.html" TargetMode="External"/><Relationship Id="rId23" Type="http://schemas.openxmlformats.org/officeDocument/2006/relationships/hyperlink" Target="https://www.osha.gov/Publications/OSHA3990.pdf" TargetMode="External"/><Relationship Id="rId24" Type="http://schemas.openxmlformats.org/officeDocument/2006/relationships/hyperlink" Target="https://govstatus.egov.com/or-oha-face-coverings" TargetMode="External"/><Relationship Id="rId25" Type="http://schemas.openxmlformats.org/officeDocument/2006/relationships/hyperlink" Target="https://www.epa.gov/pesticide-registration/list-n-disinfectants-use-against-sars-cov-2-covid-19" TargetMode="External"/><Relationship Id="rId26" Type="http://schemas.openxmlformats.org/officeDocument/2006/relationships/hyperlink" Target="https://www.cdc.gov/coronavirus/2019-ncov/communication/index.html" TargetMode="External"/><Relationship Id="rId27" Type="http://schemas.openxmlformats.org/officeDocument/2006/relationships/hyperlink" Target="https://govstatus.egov.com/OR-OHA-COVID-19" TargetMode="External"/><Relationship Id="rId28" Type="http://schemas.openxmlformats.org/officeDocument/2006/relationships/hyperlink" Target="https://www.epa.gov/pesticide-registration/list-n-disinfectants-use-against-sars-cov-2-covid-19" TargetMode="External"/><Relationship Id="rId29" Type="http://schemas.openxmlformats.org/officeDocument/2006/relationships/hyperlink" Target="https://www.epa.gov/pesticide-registration/list-n-disinfectants-use-against-sars-cov-2-covid-19" TargetMode="External"/><Relationship Id="rId10" Type="http://schemas.openxmlformats.org/officeDocument/2006/relationships/endnotes" Target="endnotes.xml"/><Relationship Id="rId11" Type="http://schemas.openxmlformats.org/officeDocument/2006/relationships/hyperlink" Target="https://govstatus.egov.com/reopening-oregon#countyStatuses" TargetMode="External"/><Relationship Id="rId12"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DF7DE4F7EC9E40A77F84CA28D91F68" ma:contentTypeVersion="13" ma:contentTypeDescription="Create a new document." ma:contentTypeScope="" ma:versionID="f2f9087f53d796b121683ff11e1fa6ef">
  <xsd:schema xmlns:xsd="http://www.w3.org/2001/XMLSchema" xmlns:xs="http://www.w3.org/2001/XMLSchema" xmlns:p="http://schemas.microsoft.com/office/2006/metadata/properties" xmlns:ns3="091a2bed-cb5b-4916-ad52-d8db2b430a11" xmlns:ns4="65c648b8-9081-429b-9c65-5054b697a3e6" targetNamespace="http://schemas.microsoft.com/office/2006/metadata/properties" ma:root="true" ma:fieldsID="a0da451f48854641b82fbd6d3b833bf0" ns3:_="" ns4:_="">
    <xsd:import namespace="091a2bed-cb5b-4916-ad52-d8db2b430a11"/>
    <xsd:import namespace="65c648b8-9081-429b-9c65-5054b697a3e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a2bed-cb5b-4916-ad52-d8db2b430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c648b8-9081-429b-9c65-5054b697a3e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A7A07-979C-462E-B0E2-CC89C9389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a2bed-cb5b-4916-ad52-d8db2b430a11"/>
    <ds:schemaRef ds:uri="65c648b8-9081-429b-9c65-5054b697a3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F920A8-8671-4744-A766-EB1B46FDC1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6AFA59-8BFB-4925-BC8F-D518ADDB29A8}">
  <ds:schemaRefs>
    <ds:schemaRef ds:uri="http://schemas.microsoft.com/sharepoint/v3/contenttype/forms"/>
  </ds:schemaRefs>
</ds:datastoreItem>
</file>

<file path=customXml/itemProps4.xml><?xml version="1.0" encoding="utf-8"?>
<ds:datastoreItem xmlns:ds="http://schemas.openxmlformats.org/officeDocument/2006/customXml" ds:itemID="{43B60B99-ACA3-1746-BA9D-8F3C6CF03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2762</Words>
  <Characters>15745</Characters>
  <Application>Microsoft Macintosh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Rogers</dc:creator>
  <cp:keywords/>
  <dc:description/>
  <cp:lastModifiedBy>Jeremy Rogers</cp:lastModifiedBy>
  <cp:revision>2</cp:revision>
  <cp:lastPrinted>2020-10-19T22:24:00Z</cp:lastPrinted>
  <dcterms:created xsi:type="dcterms:W3CDTF">2020-10-19T22:25:00Z</dcterms:created>
  <dcterms:modified xsi:type="dcterms:W3CDTF">2020-10-19T22:25:00Z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0x01010087DF7DE4F7EC9E40A77F84CA28D91F68</vt:lpwstr>
  </property>
</Properties>
</file>